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82" w:rsidRPr="00A575DF" w:rsidRDefault="004A4982" w:rsidP="00A575D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575DF">
        <w:rPr>
          <w:rFonts w:ascii="Arial" w:hAnsi="Arial" w:cs="Arial"/>
          <w:b/>
          <w:sz w:val="24"/>
          <w:szCs w:val="24"/>
        </w:rPr>
        <w:t>ASP COSENZA</w:t>
      </w:r>
    </w:p>
    <w:p w:rsidR="004A4982" w:rsidRPr="00A575DF" w:rsidRDefault="004A4982" w:rsidP="00A575DF">
      <w:pPr>
        <w:spacing w:after="0" w:line="48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A575DF">
        <w:rPr>
          <w:rFonts w:ascii="Arial" w:hAnsi="Arial" w:cs="Arial"/>
          <w:b/>
          <w:sz w:val="24"/>
          <w:szCs w:val="24"/>
        </w:rPr>
        <w:t xml:space="preserve">CONCORSO </w:t>
      </w:r>
      <w:proofErr w:type="gramStart"/>
      <w:r w:rsidRPr="00A575DF">
        <w:rPr>
          <w:rFonts w:ascii="Arial" w:hAnsi="Arial" w:cs="Arial"/>
          <w:b/>
          <w:sz w:val="24"/>
          <w:szCs w:val="24"/>
        </w:rPr>
        <w:t>PUBBLICO,  PER</w:t>
      </w:r>
      <w:proofErr w:type="gramEnd"/>
      <w:r w:rsidRPr="00A575DF">
        <w:rPr>
          <w:rFonts w:ascii="Arial" w:hAnsi="Arial" w:cs="Arial"/>
          <w:b/>
          <w:sz w:val="24"/>
          <w:szCs w:val="24"/>
        </w:rPr>
        <w:t xml:space="preserve"> TITOLI ED ESAMI, PER LA COPERTURA A N. 6 POSTI DI DIRIGENTE MEDICO, DISCIPLINA MEDICINA INTERNA.</w:t>
      </w:r>
    </w:p>
    <w:p w:rsidR="003F7080" w:rsidRDefault="00A36310"/>
    <w:p w:rsidR="004A4982" w:rsidRDefault="004A4982">
      <w:r w:rsidRPr="004A4982">
        <w:rPr>
          <w:b/>
        </w:rPr>
        <w:t>CRITERI VALUTAZIONE TITOLI</w:t>
      </w:r>
      <w:r>
        <w:t xml:space="preserve"> (estratto dal verbale n. 1 del 30 settembre 2022)</w:t>
      </w:r>
    </w:p>
    <w:p w:rsidR="004A4982" w:rsidRDefault="004A4982" w:rsidP="004A4982">
      <w:pPr>
        <w:keepNext/>
        <w:keepLines/>
        <w:widowControl w:val="0"/>
        <w:numPr>
          <w:ilvl w:val="0"/>
          <w:numId w:val="2"/>
        </w:numPr>
        <w:tabs>
          <w:tab w:val="left" w:pos="284"/>
        </w:tabs>
        <w:spacing w:after="0" w:line="274" w:lineRule="exact"/>
        <w:ind w:hanging="720"/>
        <w:jc w:val="both"/>
        <w:outlineLvl w:val="6"/>
        <w:rPr>
          <w:rFonts w:ascii="Arial" w:eastAsia="Times New Roman" w:hAnsi="Arial" w:cs="Arial"/>
          <w:b/>
          <w:bCs/>
          <w:color w:val="000000"/>
          <w:lang w:bidi="it-IT"/>
        </w:rPr>
      </w:pPr>
      <w:bookmarkStart w:id="1" w:name="bookmark1"/>
      <w:r w:rsidRPr="00F01E9B">
        <w:rPr>
          <w:rFonts w:ascii="Arial" w:eastAsia="Times New Roman" w:hAnsi="Arial" w:cs="Arial"/>
          <w:b/>
          <w:bCs/>
          <w:color w:val="000000"/>
          <w:lang w:bidi="it-IT"/>
        </w:rPr>
        <w:t>Titoli di carriera fino ad un massimo di punti 10, così distribuiti:</w:t>
      </w:r>
      <w:bookmarkEnd w:id="1"/>
    </w:p>
    <w:p w:rsidR="00A575DF" w:rsidRPr="00F01E9B" w:rsidRDefault="00A575DF" w:rsidP="00A575DF">
      <w:pPr>
        <w:keepNext/>
        <w:keepLines/>
        <w:widowControl w:val="0"/>
        <w:tabs>
          <w:tab w:val="left" w:pos="284"/>
        </w:tabs>
        <w:spacing w:after="0" w:line="274" w:lineRule="exact"/>
        <w:ind w:left="720"/>
        <w:jc w:val="both"/>
        <w:outlineLvl w:val="6"/>
        <w:rPr>
          <w:rFonts w:ascii="Arial" w:eastAsia="Times New Roman" w:hAnsi="Arial" w:cs="Arial"/>
          <w:b/>
          <w:bCs/>
          <w:color w:val="000000"/>
          <w:lang w:bidi="it-IT"/>
        </w:rPr>
      </w:pP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>a) - Servizio di ruolo prestato presso le unità sanitarie locali, le aziende ospedaliere, le aziende ospedaliere universitarie, gli istituti di ricovero e cura a carattere scientifico di diritto pubblico, gli ospedali militari, cliniche istituti universitari ed enti di ricerca, le istituzioni o fondazioni sanitarie pubbliche o private senza scopo di lucro estere, gli organismi internazionali e comunque i servizi equipollenti ai sensi degli artt. 20, 21, 22 e 23 del DPR n. 483/1997:</w:t>
      </w: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 xml:space="preserve">          </w:t>
      </w: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a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1) nel livello dirigenziale messo a selezione, corrispondenti qualifiche  </w:t>
      </w: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 xml:space="preserve">                </w:t>
      </w: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universitarie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o livello superiore, nella disciplina a selezione o equipollente: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1.20 per anno a tempo pieno,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1.00 per anno a tempo definito;</w:t>
      </w:r>
    </w:p>
    <w:p w:rsidR="004A4982" w:rsidRPr="00F01E9B" w:rsidRDefault="004A4982" w:rsidP="004A4982">
      <w:pPr>
        <w:widowControl w:val="0"/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a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>2) in altra posizione funzionale nella disciplina messa a selezione: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0,60 per anno a tempo pieno,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0.50 per anno a tempo definito;</w:t>
      </w:r>
    </w:p>
    <w:p w:rsidR="004A4982" w:rsidRPr="00F01E9B" w:rsidRDefault="004A4982" w:rsidP="004A4982">
      <w:pPr>
        <w:widowControl w:val="0"/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a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>3) in disciplina affine a quella messa a selezione: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0.90 per anno a tempo pieno.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0,75 per anno a tempo definito;</w:t>
      </w:r>
    </w:p>
    <w:p w:rsidR="004A4982" w:rsidRPr="00F01E9B" w:rsidRDefault="004A4982" w:rsidP="004A4982">
      <w:pPr>
        <w:widowControl w:val="0"/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a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>4) in altra disciplina a quella messa a selezione: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0,60 per anno a tempo pieno,</w:t>
      </w:r>
    </w:p>
    <w:p w:rsidR="004A4982" w:rsidRPr="00F01E9B" w:rsidRDefault="004A4982" w:rsidP="004A4982">
      <w:pPr>
        <w:widowControl w:val="0"/>
        <w:numPr>
          <w:ilvl w:val="0"/>
          <w:numId w:val="1"/>
        </w:numPr>
        <w:tabs>
          <w:tab w:val="left" w:pos="865"/>
        </w:tabs>
        <w:spacing w:after="0" w:line="274" w:lineRule="exact"/>
        <w:ind w:left="620"/>
        <w:jc w:val="both"/>
        <w:rPr>
          <w:rFonts w:ascii="Arial" w:eastAsia="Times New Roman" w:hAnsi="Arial" w:cs="Arial"/>
          <w:color w:val="000000"/>
          <w:lang w:bidi="it-IT"/>
        </w:rPr>
      </w:pP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punti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0,50 per anno a tempo definito;</w:t>
      </w:r>
    </w:p>
    <w:p w:rsidR="004A4982" w:rsidRPr="00F01E9B" w:rsidRDefault="004A4982" w:rsidP="004A4982">
      <w:pPr>
        <w:widowControl w:val="0"/>
        <w:tabs>
          <w:tab w:val="left" w:pos="865"/>
        </w:tabs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>b) - Il servizio prestato quale medico presso altre pubbliche amministrazioni nelle varie qualifiche: punti 0.50 per anno.</w:t>
      </w: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>c) - Il servizio a tempo pieno nella posizione messa a selezione, prestato presso case di cura convenzionate o accreditate, con rapporto continuativo ed a tempo pieno, sarà valutato per il 25% della sua durata, come servizio prestato presso gli ospedali pubblici.</w:t>
      </w: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</w:p>
    <w:p w:rsidR="004A4982" w:rsidRPr="00F01E9B" w:rsidRDefault="004A4982" w:rsidP="004A4982">
      <w:pPr>
        <w:widowControl w:val="0"/>
        <w:tabs>
          <w:tab w:val="left" w:pos="302"/>
        </w:tabs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 xml:space="preserve">Il servizio non di ruolo prestato a titolo di incarico o supplenza o in qualità di straordinario, ad esclusione di quello prestato con qualifiche di volontario, precario o similari, è equiparato ai sensi dell'art. 20 del DPR 483/1997. </w:t>
      </w:r>
      <w:proofErr w:type="gramStart"/>
      <w:r w:rsidRPr="00F01E9B">
        <w:rPr>
          <w:rFonts w:ascii="Arial" w:eastAsia="Times New Roman" w:hAnsi="Arial" w:cs="Arial"/>
          <w:color w:val="000000"/>
          <w:lang w:bidi="it-IT"/>
        </w:rPr>
        <w:t>al</w:t>
      </w:r>
      <w:proofErr w:type="gramEnd"/>
      <w:r w:rsidRPr="00F01E9B">
        <w:rPr>
          <w:rFonts w:ascii="Arial" w:eastAsia="Times New Roman" w:hAnsi="Arial" w:cs="Arial"/>
          <w:color w:val="000000"/>
          <w:lang w:bidi="it-IT"/>
        </w:rPr>
        <w:t xml:space="preserve"> servizio di ruolo.</w:t>
      </w:r>
    </w:p>
    <w:p w:rsidR="004A4982" w:rsidRPr="00F01E9B" w:rsidRDefault="004A4982" w:rsidP="004A498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bidi="it-IT"/>
        </w:rPr>
      </w:pPr>
      <w:r w:rsidRPr="00F01E9B">
        <w:rPr>
          <w:rFonts w:ascii="Arial" w:eastAsia="Arial Unicode MS" w:hAnsi="Arial" w:cs="Arial"/>
          <w:color w:val="000000"/>
          <w:lang w:bidi="it-IT"/>
        </w:rPr>
        <w:t xml:space="preserve">L'attività ambulatoriale interna prestata a rapporto orario presso strutture a diretta gestione della aziende sanitarie o del Ministero della sanità in base ad accordi nazionali è valutata con riferimento all'orario settimanale svolto, rapportato a quello dei medici dipendenti dalle aziende sanitarie con orario a tempo definito (art. 21 del DPR 483/1997). </w:t>
      </w:r>
    </w:p>
    <w:p w:rsidR="004A4982" w:rsidRPr="00F01E9B" w:rsidRDefault="004A4982" w:rsidP="004A498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bidi="it-IT"/>
        </w:rPr>
      </w:pPr>
    </w:p>
    <w:p w:rsidR="004A4982" w:rsidRDefault="004A4982" w:rsidP="004A4982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bidi="it-IT"/>
        </w:rPr>
      </w:pPr>
      <w:r w:rsidRPr="00F01E9B">
        <w:rPr>
          <w:rFonts w:ascii="Arial" w:eastAsia="Arial Unicode MS" w:hAnsi="Arial" w:cs="Arial"/>
          <w:b/>
          <w:color w:val="000000"/>
          <w:lang w:bidi="it-IT"/>
        </w:rPr>
        <w:t xml:space="preserve">2) Titoli accademici e di studio fino ad un </w:t>
      </w:r>
      <w:proofErr w:type="spellStart"/>
      <w:r w:rsidRPr="00F01E9B">
        <w:rPr>
          <w:rFonts w:ascii="Arial" w:eastAsia="Arial Unicode MS" w:hAnsi="Arial" w:cs="Arial"/>
          <w:b/>
          <w:color w:val="000000"/>
          <w:lang w:bidi="it-IT"/>
        </w:rPr>
        <w:t>max</w:t>
      </w:r>
      <w:proofErr w:type="spellEnd"/>
      <w:r w:rsidRPr="00F01E9B">
        <w:rPr>
          <w:rFonts w:ascii="Arial" w:eastAsia="Arial Unicode MS" w:hAnsi="Arial" w:cs="Arial"/>
          <w:b/>
          <w:color w:val="000000"/>
          <w:lang w:bidi="it-IT"/>
        </w:rPr>
        <w:t xml:space="preserve"> di p. 3:</w:t>
      </w:r>
    </w:p>
    <w:p w:rsidR="00A575DF" w:rsidRPr="00F01E9B" w:rsidRDefault="00A575DF" w:rsidP="004A4982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bidi="it-IT"/>
        </w:rPr>
      </w:pPr>
    </w:p>
    <w:p w:rsidR="004A4982" w:rsidRPr="00F01E9B" w:rsidRDefault="004A4982" w:rsidP="004A4982">
      <w:pPr>
        <w:spacing w:after="0"/>
        <w:jc w:val="both"/>
        <w:rPr>
          <w:rFonts w:ascii="Arial" w:eastAsia="Times New Roman" w:hAnsi="Arial" w:cs="Arial"/>
        </w:rPr>
      </w:pPr>
      <w:r w:rsidRPr="00F01E9B">
        <w:rPr>
          <w:rFonts w:ascii="Arial" w:eastAsia="Times New Roman" w:hAnsi="Arial" w:cs="Arial"/>
        </w:rPr>
        <w:t>Non è valutabile la specializzazione e la laurea fatte valere come requisito di ammissione alla selezione.</w:t>
      </w:r>
    </w:p>
    <w:p w:rsidR="004A4982" w:rsidRPr="00F01E9B" w:rsidRDefault="004A4982" w:rsidP="004A4982">
      <w:pPr>
        <w:spacing w:after="0"/>
        <w:jc w:val="both"/>
        <w:rPr>
          <w:rFonts w:ascii="Arial" w:eastAsia="Times New Roman" w:hAnsi="Arial" w:cs="Arial"/>
        </w:rPr>
      </w:pPr>
      <w:r w:rsidRPr="00F01E9B">
        <w:rPr>
          <w:rFonts w:ascii="Arial" w:eastAsia="Times New Roman" w:hAnsi="Arial" w:cs="Arial"/>
        </w:rPr>
        <w:t xml:space="preserve">Per l’attribuzione del punteggio alla specializzazione, previsto dall’art. 27 del regolamento concorsuale è necessario che dagli atti si evinca che la stessa sia stata conseguita ai sensi del D. </w:t>
      </w:r>
      <w:proofErr w:type="spellStart"/>
      <w:r w:rsidRPr="00F01E9B">
        <w:rPr>
          <w:rFonts w:ascii="Arial" w:eastAsia="Times New Roman" w:hAnsi="Arial" w:cs="Arial"/>
        </w:rPr>
        <w:t>Lgs</w:t>
      </w:r>
      <w:proofErr w:type="spellEnd"/>
      <w:r w:rsidRPr="00F01E9B">
        <w:rPr>
          <w:rFonts w:ascii="Arial" w:eastAsia="Times New Roman" w:hAnsi="Arial" w:cs="Arial"/>
        </w:rPr>
        <w:t xml:space="preserve"> 257/91 e specifichi la durata degli anni di corso ovvero se sia stata conseguita ai sensi del </w:t>
      </w:r>
      <w:proofErr w:type="spellStart"/>
      <w:r w:rsidRPr="00F01E9B">
        <w:rPr>
          <w:rFonts w:ascii="Arial" w:eastAsia="Times New Roman" w:hAnsi="Arial" w:cs="Arial"/>
        </w:rPr>
        <w:t>D.Lgs.</w:t>
      </w:r>
      <w:proofErr w:type="spellEnd"/>
      <w:r w:rsidRPr="00F01E9B">
        <w:rPr>
          <w:rFonts w:ascii="Arial" w:eastAsia="Times New Roman" w:hAnsi="Arial" w:cs="Arial"/>
        </w:rPr>
        <w:t xml:space="preserve"> </w:t>
      </w:r>
      <w:r w:rsidRPr="00F01E9B">
        <w:rPr>
          <w:rFonts w:ascii="Arial" w:eastAsia="Times New Roman" w:hAnsi="Arial" w:cs="Arial"/>
        </w:rPr>
        <w:lastRenderedPageBreak/>
        <w:t xml:space="preserve">17 agosto 1999, n. 368 (riguardante l’entrata in vigore dei contratti di formazione specialistica a far data dall’1/11/2006). In mancanza non si procederà ad attribuire il relativo punteggio. </w:t>
      </w:r>
    </w:p>
    <w:p w:rsidR="004A4982" w:rsidRPr="00F01E9B" w:rsidRDefault="004A4982" w:rsidP="004A498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A4982" w:rsidRPr="00F01E9B" w:rsidRDefault="004A4982" w:rsidP="004A4982">
      <w:pPr>
        <w:pStyle w:val="Paragrafoelenco"/>
        <w:widowControl w:val="0"/>
        <w:numPr>
          <w:ilvl w:val="0"/>
          <w:numId w:val="4"/>
        </w:numPr>
        <w:spacing w:line="278" w:lineRule="exact"/>
        <w:ind w:left="284" w:hanging="284"/>
        <w:rPr>
          <w:sz w:val="22"/>
          <w:szCs w:val="22"/>
        </w:rPr>
      </w:pPr>
      <w:proofErr w:type="gramStart"/>
      <w:r w:rsidRPr="00F01E9B">
        <w:rPr>
          <w:sz w:val="22"/>
          <w:szCs w:val="22"/>
        </w:rPr>
        <w:t>la</w:t>
      </w:r>
      <w:proofErr w:type="gramEnd"/>
      <w:r w:rsidRPr="00F01E9B">
        <w:rPr>
          <w:sz w:val="22"/>
          <w:szCs w:val="22"/>
        </w:rPr>
        <w:t xml:space="preserve"> specializzazione, ai sensi del c. 7 dell'art. 27 del DPR n, 483/1997, qualora conseguita ai sensi del D. </w:t>
      </w:r>
      <w:proofErr w:type="spellStart"/>
      <w:r w:rsidRPr="00F01E9B">
        <w:rPr>
          <w:sz w:val="22"/>
          <w:szCs w:val="22"/>
        </w:rPr>
        <w:t>Lgs</w:t>
      </w:r>
      <w:proofErr w:type="spellEnd"/>
      <w:r w:rsidRPr="00F01E9B">
        <w:rPr>
          <w:sz w:val="22"/>
          <w:szCs w:val="22"/>
        </w:rPr>
        <w:t>. n. 257/1991, anche se fatta valere come requisito di ammissione, è valutata con uno specifico punteggio pari a punti 0,50 per ogni anno di corso della specializzazione richiesta dal bando di selezione,</w:t>
      </w:r>
    </w:p>
    <w:p w:rsidR="004A4982" w:rsidRPr="00F01E9B" w:rsidRDefault="004A4982" w:rsidP="004A4982">
      <w:pPr>
        <w:shd w:val="clear" w:color="auto" w:fill="FFFFFF"/>
        <w:spacing w:before="75" w:after="18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F01E9B">
        <w:rPr>
          <w:rFonts w:ascii="Arial" w:eastAsia="Times New Roman" w:hAnsi="Arial" w:cs="Arial"/>
        </w:rPr>
        <w:t>ovvero</w:t>
      </w:r>
      <w:proofErr w:type="gramEnd"/>
      <w:r w:rsidRPr="00F01E9B">
        <w:rPr>
          <w:rFonts w:ascii="Arial" w:eastAsia="Times New Roman" w:hAnsi="Arial" w:cs="Arial"/>
        </w:rPr>
        <w:t xml:space="preserve"> è valutata come titolo di carriera a far data dall’1.11.2006  </w:t>
      </w:r>
      <w:r w:rsidRPr="00F01E9B">
        <w:rPr>
          <w:rFonts w:ascii="Arial" w:eastAsia="Times New Roman" w:hAnsi="Arial" w:cs="Arial"/>
          <w:color w:val="000000"/>
        </w:rPr>
        <w:t xml:space="preserve">nel livello iniziale del profilo stesso nel limite massimo della durata del corso di studi ove svolto ai sensi </w:t>
      </w:r>
      <w:proofErr w:type="spellStart"/>
      <w:r w:rsidRPr="00F01E9B">
        <w:rPr>
          <w:rFonts w:ascii="Arial" w:eastAsia="Times New Roman" w:hAnsi="Arial" w:cs="Arial"/>
          <w:color w:val="000000"/>
        </w:rPr>
        <w:t>D.Lgs.</w:t>
      </w:r>
      <w:proofErr w:type="spellEnd"/>
      <w:r w:rsidRPr="00F01E9B">
        <w:rPr>
          <w:rFonts w:ascii="Arial" w:eastAsia="Times New Roman" w:hAnsi="Arial" w:cs="Arial"/>
          <w:color w:val="000000"/>
        </w:rPr>
        <w:t xml:space="preserve"> 368/99.</w:t>
      </w:r>
    </w:p>
    <w:p w:rsidR="004A4982" w:rsidRPr="00F01E9B" w:rsidRDefault="004A4982" w:rsidP="004A4982">
      <w:pPr>
        <w:spacing w:after="0" w:line="240" w:lineRule="auto"/>
        <w:ind w:right="-423"/>
        <w:rPr>
          <w:rFonts w:ascii="Arial" w:eastAsia="Times New Roman" w:hAnsi="Arial" w:cs="Arial"/>
          <w:snapToGrid w:val="0"/>
        </w:rPr>
      </w:pPr>
      <w:r w:rsidRPr="00F01E9B">
        <w:rPr>
          <w:rFonts w:ascii="Arial" w:eastAsia="Times New Roman" w:hAnsi="Arial" w:cs="Arial"/>
          <w:color w:val="000000"/>
        </w:rPr>
        <w:t xml:space="preserve">Per gli specializzandi, ammessi ai sensi </w:t>
      </w:r>
      <w:r w:rsidRPr="00F01E9B">
        <w:rPr>
          <w:rFonts w:ascii="Arial" w:eastAsia="Times New Roman" w:hAnsi="Arial" w:cs="Arial"/>
          <w:snapToGrid w:val="0"/>
        </w:rPr>
        <w:t xml:space="preserve">all’art. 12 del DL 30/4/2019 n. 35 convertito nella legge n. 60 del 25/6/2019, gli anni di specializzazione già effettuati saranno valutati come titolo di carriera, ove svolti ai sensi del </w:t>
      </w:r>
      <w:proofErr w:type="spellStart"/>
      <w:r w:rsidRPr="00F01E9B">
        <w:rPr>
          <w:rFonts w:ascii="Arial" w:eastAsia="Times New Roman" w:hAnsi="Arial" w:cs="Arial"/>
          <w:color w:val="000000"/>
        </w:rPr>
        <w:t>D.Lgs.</w:t>
      </w:r>
      <w:proofErr w:type="spellEnd"/>
      <w:r w:rsidRPr="00F01E9B">
        <w:rPr>
          <w:rFonts w:ascii="Arial" w:eastAsia="Times New Roman" w:hAnsi="Arial" w:cs="Arial"/>
          <w:color w:val="000000"/>
        </w:rPr>
        <w:t xml:space="preserve"> </w:t>
      </w:r>
      <w:r w:rsidRPr="00F01E9B">
        <w:rPr>
          <w:rFonts w:ascii="Arial" w:eastAsia="Times New Roman" w:hAnsi="Arial" w:cs="Arial"/>
          <w:snapToGrid w:val="0"/>
        </w:rPr>
        <w:t>368/99.</w:t>
      </w:r>
    </w:p>
    <w:p w:rsidR="004A4982" w:rsidRPr="00F01E9B" w:rsidRDefault="004A4982" w:rsidP="004A4982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4A4982" w:rsidRPr="00F01E9B" w:rsidRDefault="004A4982" w:rsidP="004A4982">
      <w:pPr>
        <w:widowControl w:val="0"/>
        <w:numPr>
          <w:ilvl w:val="0"/>
          <w:numId w:val="3"/>
        </w:numPr>
        <w:spacing w:after="0" w:line="278" w:lineRule="exact"/>
        <w:ind w:left="426" w:hanging="426"/>
        <w:jc w:val="both"/>
        <w:rPr>
          <w:rFonts w:ascii="Arial" w:eastAsia="Times New Roman" w:hAnsi="Arial" w:cs="Arial"/>
        </w:rPr>
      </w:pPr>
      <w:proofErr w:type="gramStart"/>
      <w:r w:rsidRPr="00F01E9B">
        <w:rPr>
          <w:rFonts w:ascii="Arial" w:eastAsia="Times New Roman" w:hAnsi="Arial" w:cs="Arial"/>
        </w:rPr>
        <w:t>per</w:t>
      </w:r>
      <w:proofErr w:type="gramEnd"/>
      <w:r w:rsidRPr="00F01E9B">
        <w:rPr>
          <w:rFonts w:ascii="Arial" w:eastAsia="Times New Roman" w:hAnsi="Arial" w:cs="Arial"/>
        </w:rPr>
        <w:t xml:space="preserve"> ogni ulteriore specializzazione, oltre a quella richiesta dal bando di selezione, punti 0.50 se affine, 0,25 per altra specializzazione</w:t>
      </w:r>
    </w:p>
    <w:p w:rsidR="004A4982" w:rsidRPr="00F01E9B" w:rsidRDefault="004A4982" w:rsidP="004A4982">
      <w:pPr>
        <w:pStyle w:val="Paragrafoelenco"/>
        <w:widowControl w:val="0"/>
        <w:numPr>
          <w:ilvl w:val="0"/>
          <w:numId w:val="3"/>
        </w:numPr>
        <w:tabs>
          <w:tab w:val="left" w:pos="348"/>
        </w:tabs>
        <w:spacing w:after="244" w:line="278" w:lineRule="exact"/>
        <w:ind w:left="426" w:hanging="426"/>
        <w:rPr>
          <w:sz w:val="22"/>
          <w:szCs w:val="22"/>
        </w:rPr>
      </w:pPr>
      <w:proofErr w:type="gramStart"/>
      <w:r w:rsidRPr="00F01E9B">
        <w:rPr>
          <w:sz w:val="22"/>
          <w:szCs w:val="22"/>
        </w:rPr>
        <w:t>per</w:t>
      </w:r>
      <w:proofErr w:type="gramEnd"/>
      <w:r w:rsidRPr="00F01E9B">
        <w:rPr>
          <w:sz w:val="22"/>
          <w:szCs w:val="22"/>
        </w:rPr>
        <w:t xml:space="preserve"> ogni ulteriore laurea, oltre a quella richiesta dal bando per l’ammissione alla selezione, comprese tra quelle previste per l'appartenenza al ruolo sanitario, punti 0,50 fino ad un massimo di punti 1.00.</w:t>
      </w:r>
    </w:p>
    <w:p w:rsidR="004A4982" w:rsidRPr="00F01E9B" w:rsidRDefault="004A4982" w:rsidP="004A4982">
      <w:pPr>
        <w:rPr>
          <w:rFonts w:ascii="Arial" w:eastAsia="Times New Roman" w:hAnsi="Arial" w:cs="Arial"/>
          <w:b/>
          <w:snapToGrid w:val="0"/>
          <w:u w:val="single"/>
        </w:rPr>
      </w:pPr>
      <w:r w:rsidRPr="00F01E9B">
        <w:rPr>
          <w:rFonts w:ascii="Arial" w:eastAsia="Times New Roman" w:hAnsi="Arial" w:cs="Arial"/>
          <w:b/>
          <w:snapToGrid w:val="0"/>
        </w:rPr>
        <w:t xml:space="preserve">3) Pubblicazioni </w:t>
      </w:r>
      <w:r w:rsidRPr="00F01E9B">
        <w:rPr>
          <w:rFonts w:ascii="Arial" w:eastAsia="Arial Unicode MS" w:hAnsi="Arial" w:cs="Arial"/>
          <w:b/>
          <w:color w:val="000000"/>
          <w:lang w:bidi="it-IT"/>
        </w:rPr>
        <w:t xml:space="preserve">fino ad un </w:t>
      </w:r>
      <w:proofErr w:type="spellStart"/>
      <w:r w:rsidRPr="00F01E9B">
        <w:rPr>
          <w:rFonts w:ascii="Arial" w:eastAsia="Arial Unicode MS" w:hAnsi="Arial" w:cs="Arial"/>
          <w:b/>
          <w:color w:val="000000"/>
          <w:lang w:bidi="it-IT"/>
        </w:rPr>
        <w:t>max</w:t>
      </w:r>
      <w:proofErr w:type="spellEnd"/>
      <w:r w:rsidRPr="00F01E9B">
        <w:rPr>
          <w:rFonts w:ascii="Arial" w:eastAsia="Arial Unicode MS" w:hAnsi="Arial" w:cs="Arial"/>
          <w:b/>
          <w:color w:val="000000"/>
          <w:lang w:bidi="it-IT"/>
        </w:rPr>
        <w:t xml:space="preserve"> di p. 3:</w:t>
      </w:r>
    </w:p>
    <w:tbl>
      <w:tblPr>
        <w:tblW w:w="9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9353"/>
      </w:tblGrid>
      <w:tr w:rsidR="004A4982" w:rsidRPr="00F01E9B" w:rsidTr="00AF1345">
        <w:trPr>
          <w:trHeight w:val="63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per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ogni singola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monografìa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a carattere scientifico internazionale, fino a punti 0.50;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>p. 0,20 aggiuntivi se di elevato valore scientifico;</w:t>
            </w:r>
          </w:p>
        </w:tc>
      </w:tr>
      <w:tr w:rsidR="004A4982" w:rsidRPr="00F01E9B" w:rsidTr="00AF1345">
        <w:trPr>
          <w:trHeight w:val="63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b</w:t>
            </w:r>
            <w:proofErr w:type="gramEnd"/>
          </w:p>
        </w:tc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per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ogni singola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monografìa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a carattere scientifico nazionale, fino a punti    0,30;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>p. 0,20 aggiuntivi se di elevato valore scientifico;</w:t>
            </w:r>
          </w:p>
        </w:tc>
      </w:tr>
      <w:tr w:rsidR="004A4982" w:rsidRPr="00F01E9B" w:rsidTr="00AF1345">
        <w:trPr>
          <w:trHeight w:val="94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</w:t>
            </w:r>
            <w:proofErr w:type="gramEnd"/>
          </w:p>
        </w:tc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per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ogni singola pubblicazione su riviste a carattere scientifico internazionale fino a punti 0.20 (punti 0.20 se 1° autore, punti 0.10 come coautore);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>p. 0,10 aggiuntivi se di elevato valore scientifico;</w:t>
            </w:r>
          </w:p>
        </w:tc>
      </w:tr>
      <w:tr w:rsidR="004A4982" w:rsidRPr="00F01E9B" w:rsidTr="00AF1345">
        <w:trPr>
          <w:trHeight w:val="94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d</w:t>
            </w:r>
            <w:proofErr w:type="gramEnd"/>
          </w:p>
        </w:tc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per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ogni singola pubblicazione su riviste a carattere scientifico nazionale, fino a punti 0,10 (punti 0,10 se 1° autore, come coautore punti 0.05).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>p. 0,10 aggiuntivi se di elevato valore scientifico</w:t>
            </w:r>
          </w:p>
        </w:tc>
      </w:tr>
      <w:tr w:rsidR="004A4982" w:rsidRPr="00F01E9B" w:rsidTr="00AF1345">
        <w:trPr>
          <w:trHeight w:val="63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e</w:t>
            </w:r>
            <w:proofErr w:type="gramEnd"/>
          </w:p>
        </w:tc>
        <w:tc>
          <w:tcPr>
            <w:tcW w:w="9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per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ogni singolo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abstract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>/poster/comunicazione, fino a punti 0.05;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4A4982" w:rsidRPr="00F01E9B" w:rsidRDefault="004A4982" w:rsidP="004A4982">
      <w:pPr>
        <w:widowControl w:val="0"/>
        <w:spacing w:after="0" w:line="240" w:lineRule="auto"/>
        <w:rPr>
          <w:rFonts w:ascii="Arial" w:hAnsi="Arial" w:cs="Arial"/>
          <w:color w:val="000000"/>
          <w:lang w:bidi="it-IT"/>
        </w:rPr>
      </w:pPr>
    </w:p>
    <w:p w:rsidR="004A4982" w:rsidRPr="00F01E9B" w:rsidRDefault="004A4982" w:rsidP="004A4982">
      <w:pPr>
        <w:widowControl w:val="0"/>
        <w:spacing w:after="240" w:line="274" w:lineRule="exact"/>
        <w:rPr>
          <w:rFonts w:ascii="Arial" w:hAnsi="Arial" w:cs="Arial"/>
          <w:color w:val="000000"/>
          <w:lang w:bidi="it-IT"/>
        </w:rPr>
      </w:pPr>
      <w:r w:rsidRPr="00F01E9B">
        <w:rPr>
          <w:rFonts w:ascii="Arial" w:hAnsi="Arial" w:cs="Arial"/>
          <w:color w:val="000000"/>
          <w:lang w:bidi="it-IT"/>
        </w:rPr>
        <w:t>Le pubblicazioni devono essere edite a stampa.</w:t>
      </w:r>
    </w:p>
    <w:p w:rsidR="004A4982" w:rsidRPr="00F01E9B" w:rsidRDefault="004A4982" w:rsidP="004A4982">
      <w:pPr>
        <w:pStyle w:val="Paragrafoelenco"/>
        <w:rPr>
          <w:b/>
          <w:snapToGrid w:val="0"/>
          <w:sz w:val="22"/>
          <w:szCs w:val="22"/>
        </w:rPr>
      </w:pPr>
    </w:p>
    <w:p w:rsidR="004A4982" w:rsidRPr="00F01E9B" w:rsidRDefault="004A4982" w:rsidP="004A4982">
      <w:pPr>
        <w:rPr>
          <w:rFonts w:ascii="Arial" w:hAnsi="Arial" w:cs="Arial"/>
          <w:b/>
          <w:snapToGrid w:val="0"/>
        </w:rPr>
      </w:pPr>
      <w:r w:rsidRPr="00F01E9B">
        <w:rPr>
          <w:rFonts w:ascii="Arial" w:hAnsi="Arial" w:cs="Arial"/>
          <w:b/>
          <w:snapToGrid w:val="0"/>
        </w:rPr>
        <w:t xml:space="preserve">4) Curriculum formativo e professionale fino ad un </w:t>
      </w:r>
      <w:proofErr w:type="spellStart"/>
      <w:r w:rsidRPr="00F01E9B">
        <w:rPr>
          <w:rFonts w:ascii="Arial" w:hAnsi="Arial" w:cs="Arial"/>
          <w:b/>
          <w:snapToGrid w:val="0"/>
        </w:rPr>
        <w:t>max</w:t>
      </w:r>
      <w:proofErr w:type="spellEnd"/>
      <w:r w:rsidRPr="00F01E9B">
        <w:rPr>
          <w:rFonts w:ascii="Arial" w:hAnsi="Arial" w:cs="Arial"/>
          <w:b/>
          <w:snapToGrid w:val="0"/>
        </w:rPr>
        <w:t xml:space="preserve"> di punti 4: </w:t>
      </w:r>
    </w:p>
    <w:p w:rsidR="004A4982" w:rsidRPr="00F01E9B" w:rsidRDefault="004A4982" w:rsidP="004A4982">
      <w:pPr>
        <w:widowControl w:val="0"/>
        <w:spacing w:after="0" w:line="274" w:lineRule="exact"/>
        <w:jc w:val="both"/>
        <w:rPr>
          <w:rFonts w:ascii="Arial" w:eastAsia="Times New Roman" w:hAnsi="Arial" w:cs="Arial"/>
          <w:color w:val="000000"/>
          <w:lang w:bidi="it-IT"/>
        </w:rPr>
      </w:pPr>
      <w:r w:rsidRPr="00F01E9B">
        <w:rPr>
          <w:rFonts w:ascii="Arial" w:eastAsia="Times New Roman" w:hAnsi="Arial" w:cs="Arial"/>
          <w:color w:val="000000"/>
          <w:lang w:bidi="it-IT"/>
        </w:rPr>
        <w:t>Valutazione globale e motivata, sulla base delle attività professionali e di studio, della tipologia qualitativa e quantitativa delle stesse, formalmente documentate, non riferibili a titoli già valutati nelle precedenti categorie:</w:t>
      </w:r>
    </w:p>
    <w:p w:rsidR="004A4982" w:rsidRPr="00F01E9B" w:rsidRDefault="004A4982" w:rsidP="004A4982">
      <w:pPr>
        <w:pStyle w:val="Paragrafoelenco"/>
        <w:widowControl w:val="0"/>
        <w:spacing w:line="274" w:lineRule="exact"/>
        <w:ind w:left="927"/>
        <w:rPr>
          <w:color w:val="000000"/>
          <w:sz w:val="22"/>
          <w:szCs w:val="22"/>
          <w:lang w:bidi="it-IT"/>
        </w:rPr>
      </w:pPr>
    </w:p>
    <w:tbl>
      <w:tblPr>
        <w:tblW w:w="97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403"/>
      </w:tblGrid>
      <w:tr w:rsidR="004A4982" w:rsidRPr="00F01E9B" w:rsidTr="00AF1345">
        <w:trPr>
          <w:trHeight w:val="63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</w:p>
        </w:tc>
        <w:tc>
          <w:tcPr>
            <w:tcW w:w="9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dottorato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ricerca conseguito, attinente alla posizione messa a selezione, p. 1,00 per anno fino ad un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di p. 2;</w:t>
            </w:r>
          </w:p>
        </w:tc>
      </w:tr>
      <w:tr w:rsidR="004A4982" w:rsidRPr="00F01E9B" w:rsidTr="00A575DF">
        <w:trPr>
          <w:trHeight w:val="126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b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master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universitari di 1° liv./corsi di perfezionamento universitari/corsi formazione avanzata universitari attinenti, di durata almeno annuale  p. 0.40 per singolo master/corso, p. 0,20 se inferiore all’anno e superiore o uguale a mesi tre, fino a max. p. 0,80;</w:t>
            </w:r>
          </w:p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master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universitari di 2° liv. 0,60</w:t>
            </w:r>
          </w:p>
        </w:tc>
      </w:tr>
      <w:tr w:rsidR="004A4982" w:rsidRPr="00F01E9B" w:rsidTr="00A575DF">
        <w:trPr>
          <w:trHeight w:val="9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lastRenderedPageBreak/>
              <w:t>c</w:t>
            </w:r>
            <w:proofErr w:type="gramEnd"/>
          </w:p>
        </w:tc>
        <w:tc>
          <w:tcPr>
            <w:tcW w:w="9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master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/corsi di perfezionamento/corsi di formazione avanzata c/o altri enti attinenti di durata almeno annuale p. 0,30,  inferiore ad un anno e superiore o uguale a mesi tre p. 0.05 fino a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p. 0.60</w:t>
            </w:r>
          </w:p>
        </w:tc>
      </w:tr>
      <w:tr w:rsidR="004A4982" w:rsidRPr="00F01E9B" w:rsidTr="00AF1345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d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attestato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formazione manageriale p. 0.50;</w:t>
            </w:r>
          </w:p>
        </w:tc>
      </w:tr>
      <w:tr w:rsidR="004A4982" w:rsidRPr="00F01E9B" w:rsidTr="00AF1345">
        <w:trPr>
          <w:trHeight w:val="94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e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contratti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collaborazione coordinata continuativa/borse di studio/assegni di ricerca sanitaria attinenti presso strutture sanitarie/enti pubblici p. 0.40 per anno;</w:t>
            </w:r>
          </w:p>
        </w:tc>
      </w:tr>
      <w:tr w:rsidR="004A4982" w:rsidRPr="00F01E9B" w:rsidTr="00AF1345">
        <w:trPr>
          <w:trHeight w:val="751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f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contratti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collaborazione coordinata continuativa/borse di studio/assegni di ricerca sanitaria attinenti presso strutture sanitarie accreditate/convenzionate p. 0,15 per anno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g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contratti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libero professionali/prestazione opera attinenti, presso strutture sanitarie/enti pubblici p. 0.30 per anno;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h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contratti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libero professionali/prestazione opera attinenti, presso strutture sanitarie accreditate/convenzionate  p. 0,05 per anno;</w:t>
            </w:r>
          </w:p>
        </w:tc>
      </w:tr>
      <w:tr w:rsidR="004A4982" w:rsidRPr="00F01E9B" w:rsidTr="00AF1345">
        <w:trPr>
          <w:trHeight w:val="94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i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incarichi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insegnamento attinenti conferiti da università statali/private nazionali/internazionali di durata annuale fino a p. 0.60 per anno accademico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l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incarichi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insegnamento attinenti conferiti da altri enti pubblici di durata annuale fino a p. 0.25 per anno accademico o scolastico;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m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 xml:space="preserve">Attività di docenza in corsi di aggiornamento/formazione in materie attinenti p. 0.06 fino a un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di p. 0,25;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n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relatore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a congressi/convegni/seminari attinenti p. 0.06 per singola partecipazione, fino a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0.60 p.;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o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attività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ricerca in progetti regionali/nazionali  attinenti  p. 0.10 per singolo progetto, fino a max. di p. 1.00;</w:t>
            </w:r>
          </w:p>
        </w:tc>
      </w:tr>
      <w:tr w:rsidR="004A4982" w:rsidRPr="00F01E9B" w:rsidTr="00AF1345">
        <w:trPr>
          <w:trHeight w:val="63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p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attività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di ricerca in progetti internazionali attinenti  p. 0.20 per singolo progetto, fino a max. di p. 1,00;</w:t>
            </w:r>
          </w:p>
        </w:tc>
      </w:tr>
      <w:tr w:rsidR="004A4982" w:rsidRPr="00F01E9B" w:rsidTr="00AF1345">
        <w:trPr>
          <w:trHeight w:val="94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q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stage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presso strutture sanitarie nazionali/internazionali attinenti post specializzazione  periodi non inferiori a 3 mesi p. 0.10 per trimestre, fino ad un massimo di p. 0.30;</w:t>
            </w:r>
          </w:p>
        </w:tc>
      </w:tr>
      <w:tr w:rsidR="004A4982" w:rsidRPr="00F01E9B" w:rsidTr="00AF1345">
        <w:trPr>
          <w:trHeight w:val="94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r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982" w:rsidRPr="00F01E9B" w:rsidRDefault="004A4982" w:rsidP="00AF13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corsi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>/convegni/congressi/seminari di aggiornamento nazionali/ internazionali attinenti  anche con conseguimento ECM : fino a 10 eventi p. 0,05; fino a 20 eventi p. 0,08; fino a 30 eventi p. 0,10; fino a 50 eventi p. 040; oltre i 50 eventi p. 0,50; p. 0,10 aggiuntivi per corsi di elevato contenuto ed impegno, a giudizio della commissione.</w:t>
            </w:r>
          </w:p>
        </w:tc>
      </w:tr>
      <w:tr w:rsidR="004A4982" w:rsidRPr="00F01E9B" w:rsidTr="00AF1345">
        <w:trPr>
          <w:trHeight w:val="703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1E9B">
              <w:rPr>
                <w:rFonts w:ascii="Arial" w:eastAsia="Times New Roman" w:hAnsi="Arial" w:cs="Arial"/>
                <w:color w:val="000000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</w:t>
            </w:r>
            <w:proofErr w:type="gramEnd"/>
          </w:p>
        </w:tc>
        <w:tc>
          <w:tcPr>
            <w:tcW w:w="9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982" w:rsidRPr="00F01E9B" w:rsidRDefault="004A4982" w:rsidP="00AF134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01E9B">
              <w:rPr>
                <w:rFonts w:ascii="Arial" w:eastAsia="Times New Roman" w:hAnsi="Arial" w:cs="Arial"/>
                <w:color w:val="000000"/>
              </w:rPr>
              <w:t>altre</w:t>
            </w:r>
            <w:proofErr w:type="gramEnd"/>
            <w:r w:rsidRPr="00F01E9B">
              <w:rPr>
                <w:rFonts w:ascii="Arial" w:eastAsia="Times New Roman" w:hAnsi="Arial" w:cs="Arial"/>
                <w:color w:val="000000"/>
              </w:rPr>
              <w:t xml:space="preserve"> attività, ritenute attinenti, formalmente documentate, idonee ad evidenziare il livello di qualificazione del candidato,  fino a </w:t>
            </w:r>
            <w:proofErr w:type="spellStart"/>
            <w:r w:rsidRPr="00F01E9B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F01E9B">
              <w:rPr>
                <w:rFonts w:ascii="Arial" w:eastAsia="Times New Roman" w:hAnsi="Arial" w:cs="Arial"/>
                <w:color w:val="000000"/>
              </w:rPr>
              <w:t xml:space="preserve"> p. 0,50.</w:t>
            </w:r>
          </w:p>
        </w:tc>
      </w:tr>
    </w:tbl>
    <w:p w:rsidR="004A4982" w:rsidRDefault="004A4982" w:rsidP="004A4982">
      <w:pPr>
        <w:widowControl w:val="0"/>
        <w:tabs>
          <w:tab w:val="left" w:pos="348"/>
        </w:tabs>
        <w:spacing w:after="244" w:line="278" w:lineRule="exact"/>
        <w:rPr>
          <w:rFonts w:ascii="Arial" w:eastAsia="Times New Roman" w:hAnsi="Arial" w:cs="Arial"/>
          <w:color w:val="000000"/>
        </w:rPr>
      </w:pPr>
    </w:p>
    <w:p w:rsidR="004A4982" w:rsidRPr="00F01E9B" w:rsidRDefault="004A4982" w:rsidP="004A4982">
      <w:pPr>
        <w:widowControl w:val="0"/>
        <w:tabs>
          <w:tab w:val="left" w:pos="348"/>
        </w:tabs>
        <w:spacing w:after="244" w:line="278" w:lineRule="exact"/>
        <w:rPr>
          <w:rFonts w:ascii="Arial" w:eastAsia="Times New Roman" w:hAnsi="Arial" w:cs="Arial"/>
          <w:color w:val="000000"/>
        </w:rPr>
      </w:pPr>
      <w:r w:rsidRPr="00F01E9B">
        <w:rPr>
          <w:rFonts w:ascii="Arial" w:eastAsia="Times New Roman" w:hAnsi="Arial" w:cs="Arial"/>
          <w:color w:val="000000"/>
        </w:rPr>
        <w:t>Non sarà valutata l’attività di guardia medica, prestazioni occasionali, continuità assistenziale, sostituzioni di medico generico/pediatra di libera scelta, frequenza volontaria.</w:t>
      </w:r>
    </w:p>
    <w:p w:rsidR="004A4982" w:rsidRDefault="004A4982"/>
    <w:p w:rsidR="004A4982" w:rsidRDefault="004A4982"/>
    <w:p w:rsidR="004A4982" w:rsidRDefault="004A4982"/>
    <w:p w:rsidR="004A4982" w:rsidRDefault="004A4982"/>
    <w:p w:rsidR="004A4982" w:rsidRPr="00A575DF" w:rsidRDefault="004A4982">
      <w:pPr>
        <w:rPr>
          <w:b/>
          <w:sz w:val="26"/>
          <w:szCs w:val="26"/>
          <w:u w:val="single"/>
        </w:rPr>
      </w:pPr>
      <w:r w:rsidRPr="00A575DF">
        <w:rPr>
          <w:b/>
          <w:sz w:val="26"/>
          <w:szCs w:val="26"/>
          <w:u w:val="single"/>
        </w:rPr>
        <w:lastRenderedPageBreak/>
        <w:t xml:space="preserve">Tracce Prove Concorsuali </w:t>
      </w:r>
    </w:p>
    <w:p w:rsidR="004A4982" w:rsidRPr="00A575DF" w:rsidRDefault="004A4982">
      <w:pPr>
        <w:rPr>
          <w:b/>
          <w:sz w:val="24"/>
          <w:szCs w:val="24"/>
          <w:u w:val="single"/>
        </w:rPr>
      </w:pPr>
    </w:p>
    <w:p w:rsidR="004A4982" w:rsidRPr="00A575DF" w:rsidRDefault="004A4982">
      <w:pPr>
        <w:rPr>
          <w:b/>
          <w:sz w:val="24"/>
          <w:szCs w:val="24"/>
          <w:u w:val="single"/>
        </w:rPr>
      </w:pPr>
      <w:r w:rsidRPr="00A575DF">
        <w:rPr>
          <w:b/>
          <w:sz w:val="24"/>
          <w:szCs w:val="24"/>
          <w:u w:val="single"/>
        </w:rPr>
        <w:t>Prova Scritta</w:t>
      </w:r>
    </w:p>
    <w:p w:rsidR="004A4982" w:rsidRPr="00A575DF" w:rsidRDefault="004A4982" w:rsidP="004A4982">
      <w:pPr>
        <w:pStyle w:val="Paragrafoelenco"/>
        <w:numPr>
          <w:ilvl w:val="0"/>
          <w:numId w:val="6"/>
        </w:numPr>
        <w:rPr>
          <w:snapToGrid w:val="0"/>
          <w:sz w:val="24"/>
          <w:szCs w:val="24"/>
        </w:rPr>
      </w:pPr>
      <w:r w:rsidRPr="00A575DF">
        <w:rPr>
          <w:snapToGrid w:val="0"/>
          <w:sz w:val="24"/>
          <w:szCs w:val="24"/>
        </w:rPr>
        <w:t>Scompenso cardiaco</w:t>
      </w:r>
    </w:p>
    <w:p w:rsidR="004A4982" w:rsidRPr="00A575DF" w:rsidRDefault="004A4982" w:rsidP="004A4982">
      <w:pPr>
        <w:pStyle w:val="Paragrafoelenco"/>
        <w:rPr>
          <w:snapToGrid w:val="0"/>
          <w:sz w:val="24"/>
          <w:szCs w:val="24"/>
        </w:rPr>
      </w:pPr>
    </w:p>
    <w:p w:rsidR="004A4982" w:rsidRPr="00A575DF" w:rsidRDefault="004A4982" w:rsidP="004A4982">
      <w:pPr>
        <w:pStyle w:val="Paragrafoelenco"/>
        <w:numPr>
          <w:ilvl w:val="0"/>
          <w:numId w:val="6"/>
        </w:numPr>
        <w:rPr>
          <w:snapToGrid w:val="0"/>
          <w:sz w:val="24"/>
          <w:szCs w:val="24"/>
        </w:rPr>
      </w:pPr>
      <w:r w:rsidRPr="00A575DF">
        <w:rPr>
          <w:snapToGrid w:val="0"/>
          <w:sz w:val="24"/>
          <w:szCs w:val="24"/>
        </w:rPr>
        <w:t>Coma epatico</w:t>
      </w:r>
    </w:p>
    <w:p w:rsidR="004A4982" w:rsidRPr="00A575DF" w:rsidRDefault="004A4982" w:rsidP="004A4982">
      <w:pPr>
        <w:pStyle w:val="Paragrafoelenco"/>
        <w:rPr>
          <w:snapToGrid w:val="0"/>
          <w:sz w:val="24"/>
          <w:szCs w:val="24"/>
        </w:rPr>
      </w:pPr>
    </w:p>
    <w:p w:rsidR="004A4982" w:rsidRPr="00A575DF" w:rsidRDefault="004A4982" w:rsidP="004A4982">
      <w:pPr>
        <w:pStyle w:val="Paragrafoelenco"/>
        <w:numPr>
          <w:ilvl w:val="0"/>
          <w:numId w:val="6"/>
        </w:numPr>
        <w:rPr>
          <w:snapToGrid w:val="0"/>
          <w:sz w:val="24"/>
          <w:szCs w:val="24"/>
        </w:rPr>
      </w:pPr>
      <w:proofErr w:type="spellStart"/>
      <w:r w:rsidRPr="00A575DF">
        <w:rPr>
          <w:snapToGrid w:val="0"/>
          <w:sz w:val="24"/>
          <w:szCs w:val="24"/>
        </w:rPr>
        <w:t>Cheatoacidosi</w:t>
      </w:r>
      <w:proofErr w:type="spellEnd"/>
      <w:r w:rsidRPr="00A575DF">
        <w:rPr>
          <w:snapToGrid w:val="0"/>
          <w:sz w:val="24"/>
          <w:szCs w:val="24"/>
        </w:rPr>
        <w:t xml:space="preserve"> diabetica</w:t>
      </w:r>
    </w:p>
    <w:p w:rsidR="004A4982" w:rsidRPr="00A575DF" w:rsidRDefault="004A4982">
      <w:pPr>
        <w:rPr>
          <w:sz w:val="24"/>
          <w:szCs w:val="24"/>
        </w:rPr>
      </w:pPr>
    </w:p>
    <w:p w:rsidR="004A4982" w:rsidRPr="00A575DF" w:rsidRDefault="004A4982">
      <w:pPr>
        <w:rPr>
          <w:sz w:val="24"/>
          <w:szCs w:val="24"/>
        </w:rPr>
      </w:pPr>
      <w:r w:rsidRPr="00A575DF">
        <w:rPr>
          <w:sz w:val="24"/>
          <w:szCs w:val="24"/>
        </w:rPr>
        <w:t>Estratta Prova n. 1)</w:t>
      </w:r>
    </w:p>
    <w:p w:rsidR="004A4982" w:rsidRPr="00A575DF" w:rsidRDefault="004A4982" w:rsidP="004A4982">
      <w:pPr>
        <w:rPr>
          <w:b/>
          <w:sz w:val="24"/>
          <w:szCs w:val="24"/>
          <w:u w:val="single"/>
        </w:rPr>
      </w:pPr>
    </w:p>
    <w:p w:rsidR="004A4982" w:rsidRPr="00A575DF" w:rsidRDefault="004A4982" w:rsidP="004A4982">
      <w:pPr>
        <w:rPr>
          <w:b/>
          <w:sz w:val="24"/>
          <w:szCs w:val="24"/>
          <w:u w:val="single"/>
        </w:rPr>
      </w:pPr>
      <w:r w:rsidRPr="00A575DF">
        <w:rPr>
          <w:b/>
          <w:sz w:val="24"/>
          <w:szCs w:val="24"/>
          <w:u w:val="single"/>
        </w:rPr>
        <w:t>Prova Pratica</w:t>
      </w:r>
    </w:p>
    <w:p w:rsidR="004A4982" w:rsidRPr="00A575DF" w:rsidRDefault="004A4982" w:rsidP="004A4982">
      <w:pPr>
        <w:pStyle w:val="Paragrafoelenco"/>
        <w:numPr>
          <w:ilvl w:val="0"/>
          <w:numId w:val="7"/>
        </w:numPr>
        <w:rPr>
          <w:snapToGrid w:val="0"/>
          <w:sz w:val="24"/>
          <w:szCs w:val="24"/>
        </w:rPr>
      </w:pPr>
      <w:r w:rsidRPr="00A575DF">
        <w:rPr>
          <w:snapToGrid w:val="0"/>
          <w:sz w:val="24"/>
          <w:szCs w:val="24"/>
        </w:rPr>
        <w:t xml:space="preserve">Caso n. 1 - </w:t>
      </w:r>
      <w:proofErr w:type="spellStart"/>
      <w:r w:rsidRPr="00A575DF">
        <w:rPr>
          <w:snapToGrid w:val="0"/>
          <w:sz w:val="24"/>
          <w:szCs w:val="24"/>
        </w:rPr>
        <w:t>Emogas</w:t>
      </w:r>
      <w:proofErr w:type="spellEnd"/>
      <w:r w:rsidRPr="00A575DF">
        <w:rPr>
          <w:snapToGrid w:val="0"/>
          <w:sz w:val="24"/>
          <w:szCs w:val="24"/>
        </w:rPr>
        <w:t xml:space="preserve"> analisi</w:t>
      </w:r>
    </w:p>
    <w:p w:rsidR="004A4982" w:rsidRPr="00A575DF" w:rsidRDefault="004A4982" w:rsidP="004A4982">
      <w:pPr>
        <w:pStyle w:val="Paragrafoelenco"/>
        <w:rPr>
          <w:snapToGrid w:val="0"/>
          <w:sz w:val="24"/>
          <w:szCs w:val="24"/>
        </w:rPr>
      </w:pPr>
    </w:p>
    <w:p w:rsidR="004A4982" w:rsidRPr="00A575DF" w:rsidRDefault="004A4982" w:rsidP="004A4982">
      <w:pPr>
        <w:pStyle w:val="Paragrafoelenco"/>
        <w:numPr>
          <w:ilvl w:val="0"/>
          <w:numId w:val="7"/>
        </w:numPr>
        <w:rPr>
          <w:snapToGrid w:val="0"/>
          <w:sz w:val="24"/>
          <w:szCs w:val="24"/>
        </w:rPr>
      </w:pPr>
      <w:r w:rsidRPr="00A575DF">
        <w:rPr>
          <w:snapToGrid w:val="0"/>
          <w:sz w:val="24"/>
          <w:szCs w:val="24"/>
        </w:rPr>
        <w:t>Caso n. 2 - Emocromo</w:t>
      </w:r>
    </w:p>
    <w:p w:rsidR="004A4982" w:rsidRPr="00A575DF" w:rsidRDefault="004A4982" w:rsidP="004A4982">
      <w:pPr>
        <w:pStyle w:val="Paragrafoelenco"/>
        <w:rPr>
          <w:snapToGrid w:val="0"/>
          <w:sz w:val="24"/>
          <w:szCs w:val="24"/>
        </w:rPr>
      </w:pPr>
    </w:p>
    <w:p w:rsidR="004A4982" w:rsidRPr="00A575DF" w:rsidRDefault="004A4982" w:rsidP="004A4982">
      <w:pPr>
        <w:pStyle w:val="Paragrafoelenco"/>
        <w:numPr>
          <w:ilvl w:val="0"/>
          <w:numId w:val="7"/>
        </w:numPr>
        <w:rPr>
          <w:snapToGrid w:val="0"/>
          <w:sz w:val="24"/>
          <w:szCs w:val="24"/>
        </w:rPr>
      </w:pPr>
      <w:r w:rsidRPr="00A575DF">
        <w:rPr>
          <w:snapToGrid w:val="0"/>
          <w:sz w:val="24"/>
          <w:szCs w:val="24"/>
        </w:rPr>
        <w:t>Caso n. 3 - Elettrocardiogramma</w:t>
      </w:r>
    </w:p>
    <w:p w:rsidR="004A4982" w:rsidRPr="00A575DF" w:rsidRDefault="004A4982" w:rsidP="004A4982">
      <w:pPr>
        <w:pStyle w:val="Paragrafoelenco"/>
        <w:rPr>
          <w:snapToGrid w:val="0"/>
          <w:sz w:val="24"/>
          <w:szCs w:val="24"/>
        </w:rPr>
      </w:pPr>
    </w:p>
    <w:p w:rsidR="004A4982" w:rsidRPr="00A575DF" w:rsidRDefault="004A4982" w:rsidP="004A4982">
      <w:pPr>
        <w:rPr>
          <w:sz w:val="24"/>
          <w:szCs w:val="24"/>
        </w:rPr>
      </w:pPr>
    </w:p>
    <w:p w:rsidR="004A4982" w:rsidRPr="00A575DF" w:rsidRDefault="004A4982" w:rsidP="004A4982">
      <w:pPr>
        <w:rPr>
          <w:sz w:val="24"/>
          <w:szCs w:val="24"/>
        </w:rPr>
      </w:pPr>
      <w:r w:rsidRPr="00A575DF">
        <w:rPr>
          <w:sz w:val="24"/>
          <w:szCs w:val="24"/>
        </w:rPr>
        <w:t>Estratta Prova n. 3)</w:t>
      </w:r>
    </w:p>
    <w:p w:rsidR="004A4982" w:rsidRPr="00A575DF" w:rsidRDefault="004A4982" w:rsidP="004A4982">
      <w:pPr>
        <w:rPr>
          <w:snapToGrid w:val="0"/>
          <w:sz w:val="24"/>
          <w:szCs w:val="24"/>
        </w:rPr>
      </w:pPr>
    </w:p>
    <w:p w:rsidR="004A4982" w:rsidRPr="00A575DF" w:rsidRDefault="004A4982" w:rsidP="004A4982">
      <w:pPr>
        <w:rPr>
          <w:snapToGrid w:val="0"/>
          <w:sz w:val="24"/>
          <w:szCs w:val="24"/>
        </w:rPr>
      </w:pPr>
    </w:p>
    <w:p w:rsidR="004A4982" w:rsidRPr="00A575DF" w:rsidRDefault="004A4982">
      <w:pPr>
        <w:rPr>
          <w:sz w:val="24"/>
          <w:szCs w:val="24"/>
        </w:rPr>
      </w:pPr>
    </w:p>
    <w:sectPr w:rsidR="004A4982" w:rsidRPr="00A57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7F5D"/>
    <w:multiLevelType w:val="hybridMultilevel"/>
    <w:tmpl w:val="9EAC9D5A"/>
    <w:lvl w:ilvl="0" w:tplc="BCC2D8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1C9"/>
    <w:multiLevelType w:val="hybridMultilevel"/>
    <w:tmpl w:val="B09AA5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0780"/>
    <w:multiLevelType w:val="multilevel"/>
    <w:tmpl w:val="CBCA8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40074"/>
    <w:multiLevelType w:val="hybridMultilevel"/>
    <w:tmpl w:val="F44EF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1510"/>
    <w:multiLevelType w:val="hybridMultilevel"/>
    <w:tmpl w:val="B09AA5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01C3E"/>
    <w:multiLevelType w:val="hybridMultilevel"/>
    <w:tmpl w:val="0900B182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323E0"/>
    <w:multiLevelType w:val="hybridMultilevel"/>
    <w:tmpl w:val="07D6F6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82"/>
    <w:rsid w:val="00125DC5"/>
    <w:rsid w:val="004A4982"/>
    <w:rsid w:val="00A36310"/>
    <w:rsid w:val="00A575D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16B6-BB0F-4A7C-9FC0-2A05770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98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A4982"/>
    <w:pPr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Mariastella</dc:creator>
  <cp:keywords/>
  <dc:description/>
  <cp:lastModifiedBy>Windows User</cp:lastModifiedBy>
  <cp:revision>2</cp:revision>
  <cp:lastPrinted>2022-11-03T12:22:00Z</cp:lastPrinted>
  <dcterms:created xsi:type="dcterms:W3CDTF">2022-11-04T10:33:00Z</dcterms:created>
  <dcterms:modified xsi:type="dcterms:W3CDTF">2022-11-04T10:33:00Z</dcterms:modified>
</cp:coreProperties>
</file>