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F5E" w:rsidRPr="00CB441C" w:rsidRDefault="00CB441C" w:rsidP="00CB441C">
      <w:pPr>
        <w:spacing w:before="85"/>
        <w:ind w:left="284"/>
        <w:rPr>
          <w:rFonts w:ascii="Times New Roman"/>
          <w:b/>
          <w:sz w:val="24"/>
          <w:szCs w:val="24"/>
        </w:rPr>
      </w:pPr>
      <w:proofErr w:type="spellStart"/>
      <w:r w:rsidRPr="00CB441C">
        <w:rPr>
          <w:rFonts w:ascii="Times New Roman"/>
          <w:b/>
          <w:sz w:val="24"/>
          <w:szCs w:val="24"/>
        </w:rPr>
        <w:t>Prot</w:t>
      </w:r>
      <w:proofErr w:type="spellEnd"/>
      <w:r w:rsidRPr="00CB441C">
        <w:rPr>
          <w:rFonts w:ascii="Times New Roman"/>
          <w:b/>
          <w:sz w:val="24"/>
          <w:szCs w:val="24"/>
        </w:rPr>
        <w:t xml:space="preserve">. </w:t>
      </w:r>
      <w:proofErr w:type="gramStart"/>
      <w:r w:rsidRPr="00CB441C">
        <w:rPr>
          <w:rFonts w:ascii="Times New Roman"/>
          <w:b/>
          <w:sz w:val="24"/>
          <w:szCs w:val="24"/>
        </w:rPr>
        <w:t>n</w:t>
      </w:r>
      <w:proofErr w:type="gramEnd"/>
      <w:r w:rsidRPr="00CB441C">
        <w:rPr>
          <w:rFonts w:ascii="Times New Roman"/>
          <w:b/>
          <w:sz w:val="24"/>
          <w:szCs w:val="24"/>
        </w:rPr>
        <w:t>°</w:t>
      </w:r>
      <w:r w:rsidRPr="00CB441C">
        <w:rPr>
          <w:rFonts w:ascii="Times New Roman"/>
          <w:b/>
          <w:sz w:val="24"/>
          <w:szCs w:val="24"/>
        </w:rPr>
        <w:t xml:space="preserve"> 46025 del 20/03/2026</w:t>
      </w:r>
    </w:p>
    <w:p w:rsidR="00812F5E" w:rsidRPr="008C7E86" w:rsidRDefault="00812F5E" w:rsidP="00812F5E">
      <w:pPr>
        <w:spacing w:before="85"/>
        <w:ind w:left="284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sz w:val="36"/>
        </w:rPr>
        <w:t>Avvio Rilevazione</w:t>
      </w:r>
      <w:r>
        <w:rPr>
          <w:rFonts w:ascii="Times New Roman"/>
          <w:b/>
          <w:spacing w:val="-5"/>
          <w:sz w:val="36"/>
        </w:rPr>
        <w:t xml:space="preserve"> </w:t>
      </w:r>
      <w:r>
        <w:rPr>
          <w:rFonts w:ascii="Times New Roman"/>
          <w:b/>
          <w:sz w:val="36"/>
        </w:rPr>
        <w:t>Benessere</w:t>
      </w:r>
      <w:r>
        <w:rPr>
          <w:rFonts w:ascii="Times New Roman"/>
          <w:b/>
          <w:spacing w:val="-2"/>
          <w:sz w:val="36"/>
        </w:rPr>
        <w:t xml:space="preserve"> </w:t>
      </w:r>
      <w:r>
        <w:rPr>
          <w:rFonts w:ascii="Times New Roman"/>
          <w:b/>
          <w:sz w:val="36"/>
        </w:rPr>
        <w:t>Organizzativo</w:t>
      </w:r>
      <w:r>
        <w:rPr>
          <w:rFonts w:ascii="Times New Roman"/>
          <w:b/>
          <w:spacing w:val="-3"/>
          <w:sz w:val="36"/>
        </w:rPr>
        <w:t xml:space="preserve"> </w:t>
      </w:r>
      <w:r>
        <w:rPr>
          <w:rFonts w:ascii="Times New Roman"/>
          <w:b/>
          <w:sz w:val="36"/>
        </w:rPr>
        <w:t>Anno</w:t>
      </w:r>
      <w:r>
        <w:rPr>
          <w:rFonts w:ascii="Times New Roman"/>
          <w:b/>
          <w:spacing w:val="1"/>
          <w:sz w:val="36"/>
        </w:rPr>
        <w:t xml:space="preserve"> </w:t>
      </w:r>
      <w:r>
        <w:rPr>
          <w:rFonts w:ascii="Times New Roman"/>
          <w:b/>
          <w:sz w:val="36"/>
        </w:rPr>
        <w:t>2025</w:t>
      </w:r>
    </w:p>
    <w:p w:rsidR="00812F5E" w:rsidRDefault="00812F5E" w:rsidP="00812F5E">
      <w:pPr>
        <w:pStyle w:val="Corpotesto"/>
        <w:spacing w:before="11"/>
        <w:ind w:left="284"/>
        <w:rPr>
          <w:b/>
          <w:sz w:val="35"/>
        </w:rPr>
      </w:pPr>
    </w:p>
    <w:p w:rsidR="00812F5E" w:rsidRDefault="00812F5E" w:rsidP="00812F5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ab/>
        <w:t>S’</w:t>
      </w:r>
      <w:r w:rsidRPr="00477B8B">
        <w:rPr>
          <w:rFonts w:ascii="Times New Roman" w:hAnsi="Times New Roman"/>
          <w:sz w:val="24"/>
          <w:szCs w:val="24"/>
        </w:rPr>
        <w:t xml:space="preserve">informano i dipendenti dell’ASP di Cosenza che </w:t>
      </w:r>
      <w:r>
        <w:rPr>
          <w:rFonts w:ascii="Times New Roman" w:hAnsi="Times New Roman"/>
          <w:sz w:val="24"/>
          <w:szCs w:val="24"/>
        </w:rPr>
        <w:t xml:space="preserve">è </w:t>
      </w:r>
      <w:r w:rsidRPr="00477B8B">
        <w:rPr>
          <w:rFonts w:ascii="Times New Roman" w:hAnsi="Times New Roman"/>
          <w:sz w:val="24"/>
          <w:szCs w:val="24"/>
        </w:rPr>
        <w:t>possibile</w:t>
      </w:r>
      <w:r>
        <w:rPr>
          <w:rFonts w:ascii="Times New Roman" w:hAnsi="Times New Roman"/>
          <w:sz w:val="24"/>
          <w:szCs w:val="24"/>
        </w:rPr>
        <w:t xml:space="preserve">, dalla data </w:t>
      </w:r>
      <w:proofErr w:type="gramStart"/>
      <w:r>
        <w:rPr>
          <w:rFonts w:ascii="Times New Roman" w:hAnsi="Times New Roman"/>
          <w:sz w:val="24"/>
          <w:szCs w:val="24"/>
        </w:rPr>
        <w:t xml:space="preserve">odierna, </w:t>
      </w:r>
      <w:r w:rsidRPr="00477B8B">
        <w:rPr>
          <w:rFonts w:ascii="Times New Roman" w:hAnsi="Times New Roman"/>
          <w:sz w:val="24"/>
          <w:szCs w:val="24"/>
        </w:rPr>
        <w:t xml:space="preserve"> procedere</w:t>
      </w:r>
      <w:proofErr w:type="gramEnd"/>
      <w:r w:rsidRPr="00477B8B">
        <w:rPr>
          <w:rFonts w:ascii="Times New Roman" w:hAnsi="Times New Roman"/>
          <w:sz w:val="24"/>
          <w:szCs w:val="24"/>
        </w:rPr>
        <w:t xml:space="preserve"> alla rilevazione del benessere organizzativo</w:t>
      </w:r>
      <w:r>
        <w:rPr>
          <w:rFonts w:ascii="Times New Roman" w:hAnsi="Times New Roman"/>
          <w:sz w:val="24"/>
          <w:szCs w:val="24"/>
        </w:rPr>
        <w:t xml:space="preserve"> anno 2025</w:t>
      </w:r>
      <w:r>
        <w:rPr>
          <w:rFonts w:ascii="Times New Roman" w:hAnsi="Times New Roman"/>
          <w:sz w:val="28"/>
          <w:szCs w:val="24"/>
        </w:rPr>
        <w:t xml:space="preserve"> </w:t>
      </w:r>
      <w:r w:rsidRPr="00477B8B">
        <w:rPr>
          <w:rFonts w:ascii="Times New Roman" w:hAnsi="Times New Roman"/>
          <w:sz w:val="24"/>
          <w:szCs w:val="24"/>
        </w:rPr>
        <w:t>on line</w:t>
      </w:r>
      <w:r>
        <w:rPr>
          <w:rFonts w:ascii="Times New Roman" w:hAnsi="Times New Roman"/>
          <w:sz w:val="24"/>
          <w:szCs w:val="24"/>
        </w:rPr>
        <w:t>,</w:t>
      </w:r>
      <w:r w:rsidRPr="00477B8B">
        <w:rPr>
          <w:rFonts w:ascii="Times New Roman" w:hAnsi="Times New Roman"/>
          <w:sz w:val="24"/>
          <w:szCs w:val="24"/>
        </w:rPr>
        <w:t xml:space="preserve"> tramite il medesimo accesso </w:t>
      </w:r>
      <w:r>
        <w:rPr>
          <w:rFonts w:ascii="Times New Roman" w:hAnsi="Times New Roman"/>
          <w:sz w:val="24"/>
          <w:szCs w:val="24"/>
        </w:rPr>
        <w:t xml:space="preserve"> utilizzato per la valutazione della performance individuale, </w:t>
      </w:r>
      <w:r w:rsidRPr="00477B8B">
        <w:rPr>
          <w:rFonts w:ascii="Times New Roman" w:hAnsi="Times New Roman"/>
          <w:sz w:val="24"/>
          <w:szCs w:val="24"/>
        </w:rPr>
        <w:t xml:space="preserve">selezionando la voce </w:t>
      </w:r>
      <w:r w:rsidRPr="003F5F56">
        <w:rPr>
          <w:rFonts w:ascii="Times New Roman" w:hAnsi="Times New Roman"/>
          <w:sz w:val="24"/>
          <w:szCs w:val="24"/>
        </w:rPr>
        <w:t>“ BENESSERE</w:t>
      </w:r>
      <w:r w:rsidRPr="00477B8B">
        <w:rPr>
          <w:rFonts w:ascii="Times New Roman" w:hAnsi="Times New Roman"/>
          <w:b/>
          <w:sz w:val="24"/>
          <w:szCs w:val="24"/>
        </w:rPr>
        <w:t xml:space="preserve"> </w:t>
      </w:r>
      <w:r w:rsidRPr="003F5F56">
        <w:rPr>
          <w:rFonts w:ascii="Times New Roman" w:hAnsi="Times New Roman"/>
          <w:sz w:val="24"/>
          <w:szCs w:val="24"/>
        </w:rPr>
        <w:t>ORGANIZZATIVO”.</w:t>
      </w:r>
    </w:p>
    <w:p w:rsidR="00812F5E" w:rsidRDefault="00812F5E" w:rsidP="00812F5E">
      <w:pPr>
        <w:spacing w:after="0"/>
        <w:ind w:right="-14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Particolare sensibilità a tale indagine viene riconos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ciuta dall’attuale </w:t>
      </w:r>
      <w:proofErr w:type="gramStart"/>
      <w:r w:rsidRPr="008529B6">
        <w:rPr>
          <w:rFonts w:ascii="Times New Roman" w:hAnsi="Times New Roman"/>
          <w:i/>
          <w:sz w:val="24"/>
        </w:rPr>
        <w:t xml:space="preserve">governance  </w:t>
      </w:r>
      <w:r>
        <w:rPr>
          <w:rFonts w:ascii="Times New Roman" w:hAnsi="Times New Roman"/>
          <w:sz w:val="24"/>
        </w:rPr>
        <w:t>aziendale</w:t>
      </w:r>
      <w:proofErr w:type="gramEnd"/>
      <w:r>
        <w:rPr>
          <w:rFonts w:ascii="Times New Roman" w:hAnsi="Times New Roman"/>
          <w:sz w:val="24"/>
        </w:rPr>
        <w:t xml:space="preserve"> che, appena  insediata, promuovendo un clima di ascolto sull’andamento aziendale, ha prodotto specifica nota, inoltrata via mail a tutti i dipendenti, al fine stimolarne una partecipazione attiva; iniziativa che ha registrato apprezzabile riscontro.</w:t>
      </w:r>
    </w:p>
    <w:p w:rsidR="00812F5E" w:rsidRDefault="00812F5E" w:rsidP="00812F5E">
      <w:pPr>
        <w:pStyle w:val="Corpotesto"/>
        <w:ind w:right="-143"/>
        <w:jc w:val="both"/>
      </w:pPr>
      <w:r>
        <w:tab/>
        <w:t>In tale direzione, la rilevazione del Benessere Organizzativo 2025, assume specifico significato e se ne raccomanda l’adesione spontanea a tutto il personale, confidando che, non essendo obbligatoria, non sia disattesa dalla maggioranza dei dipendenti, con il</w:t>
      </w:r>
      <w:r>
        <w:rPr>
          <w:spacing w:val="1"/>
        </w:rPr>
        <w:t xml:space="preserve"> </w:t>
      </w:r>
      <w:r>
        <w:t>risultato di perdere</w:t>
      </w:r>
      <w:r>
        <w:rPr>
          <w:spacing w:val="1"/>
        </w:rPr>
        <w:t xml:space="preserve"> </w:t>
      </w:r>
      <w:r>
        <w:t xml:space="preserve">un’opportunità di partecipazione “ </w:t>
      </w:r>
      <w:r w:rsidRPr="00615CC9">
        <w:rPr>
          <w:i/>
        </w:rPr>
        <w:t>bottom-up</w:t>
      </w:r>
      <w:r>
        <w:t>”, poiché da tale indagine</w:t>
      </w:r>
      <w:r>
        <w:rPr>
          <w:spacing w:val="1"/>
        </w:rPr>
        <w:t xml:space="preserve"> </w:t>
      </w:r>
      <w:r>
        <w:t>il personale dipendente è chiamato a esprimersi in prima persona</w:t>
      </w:r>
      <w:r>
        <w:rPr>
          <w:spacing w:val="1"/>
        </w:rPr>
        <w:t xml:space="preserve"> </w:t>
      </w:r>
      <w:r>
        <w:t>sull’Amministrazione, permettendo di conoscere le opinioni sulle dimensioni che determinano la qualità della vita e delle relazioni nei luoghi di lavoro,</w:t>
      </w:r>
      <w:r>
        <w:rPr>
          <w:spacing w:val="1"/>
        </w:rPr>
        <w:t xml:space="preserve"> </w:t>
      </w:r>
      <w:r>
        <w:t>evidenziando</w:t>
      </w:r>
      <w:r>
        <w:rPr>
          <w:spacing w:val="-1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note</w:t>
      </w:r>
      <w:r>
        <w:rPr>
          <w:spacing w:val="1"/>
        </w:rPr>
        <w:t xml:space="preserve"> </w:t>
      </w:r>
      <w:r>
        <w:t>positive</w:t>
      </w:r>
      <w:r>
        <w:rPr>
          <w:spacing w:val="-1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criticità sulle</w:t>
      </w:r>
      <w:r>
        <w:rPr>
          <w:spacing w:val="-1"/>
        </w:rPr>
        <w:t xml:space="preserve"> </w:t>
      </w:r>
      <w:r>
        <w:t>quali è</w:t>
      </w:r>
      <w:r w:rsidRPr="002A52A6">
        <w:t xml:space="preserve"> </w:t>
      </w:r>
      <w:r>
        <w:t xml:space="preserve">necessario agire. </w:t>
      </w:r>
    </w:p>
    <w:p w:rsidR="00812F5E" w:rsidRDefault="00812F5E" w:rsidP="00812F5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77B8B">
        <w:rPr>
          <w:rFonts w:ascii="Times New Roman" w:hAnsi="Times New Roman"/>
          <w:sz w:val="24"/>
          <w:szCs w:val="24"/>
        </w:rPr>
        <w:t>L’indagine,</w:t>
      </w:r>
      <w:r>
        <w:rPr>
          <w:rFonts w:ascii="Times New Roman" w:hAnsi="Times New Roman"/>
          <w:sz w:val="24"/>
          <w:szCs w:val="24"/>
        </w:rPr>
        <w:t xml:space="preserve"> già </w:t>
      </w:r>
      <w:r>
        <w:rPr>
          <w:rFonts w:ascii="Times New Roman" w:hAnsi="Times New Roman"/>
          <w:sz w:val="24"/>
        </w:rPr>
        <w:t>prevista dal D.L.vo n°150/2009,</w:t>
      </w:r>
      <w:r w:rsidRPr="00477B8B">
        <w:rPr>
          <w:rFonts w:ascii="Times New Roman" w:hAnsi="Times New Roman"/>
          <w:sz w:val="24"/>
          <w:szCs w:val="24"/>
        </w:rPr>
        <w:t xml:space="preserve"> è volta a rilevare il livello di benessere organizzativo e il grado di condivisione del sistema di valutazione</w:t>
      </w:r>
      <w:r>
        <w:rPr>
          <w:rFonts w:ascii="Times New Roman" w:hAnsi="Times New Roman"/>
          <w:sz w:val="24"/>
          <w:szCs w:val="24"/>
        </w:rPr>
        <w:t>,</w:t>
      </w:r>
      <w:r w:rsidRPr="00477B8B">
        <w:rPr>
          <w:rFonts w:ascii="Times New Roman" w:hAnsi="Times New Roman"/>
          <w:sz w:val="24"/>
          <w:szCs w:val="24"/>
        </w:rPr>
        <w:t xml:space="preserve"> nonché la rilevazione della valutazione del proprio superiore gerarchico</w:t>
      </w:r>
      <w:r>
        <w:rPr>
          <w:rFonts w:ascii="Times New Roman" w:hAnsi="Times New Roman"/>
          <w:sz w:val="24"/>
          <w:szCs w:val="24"/>
        </w:rPr>
        <w:t>.</w:t>
      </w:r>
    </w:p>
    <w:p w:rsidR="00812F5E" w:rsidRDefault="00812F5E" w:rsidP="00812F5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 risultati</w:t>
      </w:r>
      <w:r w:rsidRPr="00477B8B">
        <w:rPr>
          <w:rFonts w:ascii="Times New Roman" w:hAnsi="Times New Roman"/>
          <w:sz w:val="24"/>
          <w:szCs w:val="24"/>
        </w:rPr>
        <w:t xml:space="preserve"> saranno pubblicati nella Relazione sulla Performance</w:t>
      </w:r>
      <w:r>
        <w:rPr>
          <w:rFonts w:ascii="Times New Roman" w:hAnsi="Times New Roman"/>
          <w:sz w:val="24"/>
          <w:szCs w:val="24"/>
        </w:rPr>
        <w:t xml:space="preserve"> e</w:t>
      </w:r>
      <w:r w:rsidRPr="00477B8B">
        <w:rPr>
          <w:rFonts w:ascii="Times New Roman" w:hAnsi="Times New Roman"/>
          <w:sz w:val="24"/>
          <w:szCs w:val="24"/>
        </w:rPr>
        <w:t xml:space="preserve"> sul sito istituzionale</w:t>
      </w:r>
      <w:r>
        <w:rPr>
          <w:rFonts w:ascii="Times New Roman" w:hAnsi="Times New Roman"/>
          <w:sz w:val="24"/>
          <w:szCs w:val="24"/>
        </w:rPr>
        <w:t xml:space="preserve"> dell’ASP di Cosenza</w:t>
      </w:r>
      <w:r w:rsidRPr="00477B8B">
        <w:rPr>
          <w:rFonts w:ascii="Times New Roman" w:hAnsi="Times New Roman"/>
          <w:sz w:val="24"/>
          <w:szCs w:val="24"/>
        </w:rPr>
        <w:t xml:space="preserve"> nell’apposita area della Trasparenza.</w:t>
      </w:r>
    </w:p>
    <w:p w:rsidR="00812F5E" w:rsidRDefault="00812F5E" w:rsidP="00812F5E">
      <w:pPr>
        <w:pStyle w:val="Corpotesto"/>
        <w:spacing w:before="1"/>
        <w:ind w:right="215"/>
        <w:jc w:val="both"/>
      </w:pPr>
      <w:r>
        <w:tab/>
        <w:t>L</w:t>
      </w:r>
      <w:r w:rsidRPr="00477B8B">
        <w:t xml:space="preserve">a procedura informatica </w:t>
      </w:r>
      <w:r w:rsidRPr="003F5F56">
        <w:t>adottata garantisce il totale anonimato</w:t>
      </w:r>
      <w:r>
        <w:rPr>
          <w:b/>
        </w:rPr>
        <w:t xml:space="preserve"> </w:t>
      </w:r>
      <w:r w:rsidRPr="00477B8B">
        <w:t xml:space="preserve">poiché viene mantenuto per ciascun dipendente la sola informazione relativa all’avvenuta compilazione del </w:t>
      </w:r>
      <w:proofErr w:type="gramStart"/>
      <w:r w:rsidRPr="00477B8B">
        <w:t>questionario</w:t>
      </w:r>
      <w:r>
        <w:t xml:space="preserve">, </w:t>
      </w:r>
      <w:r w:rsidRPr="00477B8B">
        <w:t xml:space="preserve"> eliminando</w:t>
      </w:r>
      <w:proofErr w:type="gramEnd"/>
      <w:r w:rsidRPr="00477B8B">
        <w:t xml:space="preserve"> ogni dato identifi</w:t>
      </w:r>
      <w:r>
        <w:t>cativo relativo al compilatore e l’elaborazione dei dati sarà effettuata in forma aggregata in modo tale da non compromettere il principio di tutela</w:t>
      </w:r>
      <w:r>
        <w:rPr>
          <w:spacing w:val="-57"/>
        </w:rPr>
        <w:t xml:space="preserve">                           </w:t>
      </w:r>
      <w:r>
        <w:t>della</w:t>
      </w:r>
      <w:r>
        <w:rPr>
          <w:spacing w:val="-2"/>
        </w:rPr>
        <w:t xml:space="preserve"> </w:t>
      </w:r>
      <w:r>
        <w:t>privacy.</w:t>
      </w:r>
    </w:p>
    <w:p w:rsidR="00812F5E" w:rsidRDefault="00812F5E" w:rsidP="00812F5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Ogni ulteriore chiarimento, </w:t>
      </w:r>
      <w:proofErr w:type="gramStart"/>
      <w:r>
        <w:rPr>
          <w:rFonts w:ascii="Times New Roman" w:hAnsi="Times New Roman"/>
          <w:sz w:val="24"/>
          <w:szCs w:val="24"/>
        </w:rPr>
        <w:t>nonché  azioni</w:t>
      </w:r>
      <w:proofErr w:type="gramEnd"/>
      <w:r>
        <w:rPr>
          <w:rFonts w:ascii="Times New Roman" w:hAnsi="Times New Roman"/>
          <w:sz w:val="24"/>
          <w:szCs w:val="24"/>
        </w:rPr>
        <w:t xml:space="preserve"> di tutoraggio potranno essere richiesti alla SOC Struttura Tecnica Permanente dell’OIV.</w:t>
      </w:r>
    </w:p>
    <w:p w:rsidR="00CF04AE" w:rsidRDefault="00CF04AE" w:rsidP="00CF04AE">
      <w:pPr>
        <w:spacing w:after="0" w:line="240" w:lineRule="auto"/>
        <w:jc w:val="right"/>
      </w:pPr>
    </w:p>
    <w:p w:rsidR="00CF04AE" w:rsidRDefault="00CF04AE" w:rsidP="00CF04AE">
      <w:pPr>
        <w:spacing w:after="0" w:line="240" w:lineRule="auto"/>
        <w:jc w:val="right"/>
      </w:pPr>
    </w:p>
    <w:p w:rsidR="00CF04AE" w:rsidRDefault="00CF04AE" w:rsidP="00812F5E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11980">
        <w:t xml:space="preserve"> </w:t>
      </w:r>
    </w:p>
    <w:p w:rsidR="00CF04AE" w:rsidRPr="00CF04AE" w:rsidRDefault="00C227F2" w:rsidP="004E5492">
      <w:pPr>
        <w:jc w:val="both"/>
        <w:rPr>
          <w:rFonts w:ascii="Times New Roman" w:hAnsi="Times New Roman"/>
          <w:sz w:val="24"/>
          <w:szCs w:val="24"/>
        </w:rPr>
      </w:pPr>
      <w:r>
        <w:t xml:space="preserve"> </w:t>
      </w:r>
      <w:r w:rsidRPr="00C227F2">
        <w:rPr>
          <w:i/>
        </w:rPr>
        <w:t>f.to</w:t>
      </w:r>
      <w:r w:rsidR="00812F5E">
        <w:t xml:space="preserve">  </w:t>
      </w:r>
      <w:r>
        <w:t xml:space="preserve">   </w:t>
      </w:r>
      <w:r w:rsidR="00812F5E" w:rsidRPr="00812F5E">
        <w:rPr>
          <w:rFonts w:ascii="Times New Roman" w:hAnsi="Times New Roman"/>
          <w:sz w:val="24"/>
          <w:szCs w:val="24"/>
        </w:rPr>
        <w:t>Il Direttore STP-OIV</w:t>
      </w:r>
      <w:r w:rsidR="00CF04AE" w:rsidRPr="00812F5E">
        <w:rPr>
          <w:rFonts w:ascii="Times New Roman" w:hAnsi="Times New Roman"/>
          <w:sz w:val="24"/>
          <w:szCs w:val="24"/>
        </w:rPr>
        <w:t xml:space="preserve">   </w:t>
      </w:r>
      <w:r w:rsidR="00812F5E" w:rsidRPr="00812F5E">
        <w:rPr>
          <w:rFonts w:ascii="Times New Roman" w:hAnsi="Times New Roman"/>
          <w:sz w:val="24"/>
          <w:szCs w:val="24"/>
        </w:rPr>
        <w:t xml:space="preserve">     </w:t>
      </w:r>
      <w:r w:rsidR="00812F5E">
        <w:t xml:space="preserve">                         </w:t>
      </w:r>
      <w:r w:rsidRPr="00C227F2">
        <w:rPr>
          <w:i/>
        </w:rPr>
        <w:t>f.to</w:t>
      </w:r>
      <w:r w:rsidR="00812F5E">
        <w:t xml:space="preserve">     </w:t>
      </w:r>
      <w:r w:rsidR="00CF04AE" w:rsidRPr="00CF04AE">
        <w:rPr>
          <w:rFonts w:ascii="Times New Roman" w:hAnsi="Times New Roman"/>
          <w:sz w:val="24"/>
          <w:szCs w:val="24"/>
        </w:rPr>
        <w:t xml:space="preserve">Il </w:t>
      </w:r>
      <w:r w:rsidR="00812F5E">
        <w:rPr>
          <w:rFonts w:ascii="Times New Roman" w:hAnsi="Times New Roman"/>
          <w:sz w:val="24"/>
          <w:szCs w:val="24"/>
        </w:rPr>
        <w:t>Commissario Straordinario ASP Cosenza</w:t>
      </w:r>
    </w:p>
    <w:p w:rsidR="00D11980" w:rsidRPr="00CF04AE" w:rsidRDefault="00C227F2" w:rsidP="004E549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812F5E">
        <w:rPr>
          <w:rFonts w:ascii="Times New Roman" w:hAnsi="Times New Roman"/>
          <w:sz w:val="24"/>
          <w:szCs w:val="24"/>
        </w:rPr>
        <w:t>(</w:t>
      </w:r>
      <w:proofErr w:type="gramStart"/>
      <w:r w:rsidR="00812F5E" w:rsidRPr="00812F5E">
        <w:rPr>
          <w:rFonts w:ascii="Times New Roman" w:hAnsi="Times New Roman"/>
          <w:i/>
          <w:sz w:val="24"/>
          <w:szCs w:val="24"/>
        </w:rPr>
        <w:t>dott.</w:t>
      </w:r>
      <w:proofErr w:type="gramEnd"/>
      <w:r w:rsidR="00812F5E" w:rsidRPr="00812F5E">
        <w:rPr>
          <w:rFonts w:ascii="Times New Roman" w:hAnsi="Times New Roman"/>
          <w:i/>
          <w:sz w:val="24"/>
          <w:szCs w:val="24"/>
        </w:rPr>
        <w:t xml:space="preserve"> Antonio Gianni</w:t>
      </w:r>
      <w:r w:rsidR="00812F5E">
        <w:rPr>
          <w:rFonts w:ascii="Times New Roman" w:hAnsi="Times New Roman"/>
          <w:sz w:val="24"/>
          <w:szCs w:val="24"/>
        </w:rPr>
        <w:t>)</w:t>
      </w:r>
      <w:r w:rsidR="00CF04AE" w:rsidRPr="00CF04AE">
        <w:rPr>
          <w:rFonts w:ascii="Times New Roman" w:hAnsi="Times New Roman"/>
          <w:sz w:val="24"/>
          <w:szCs w:val="24"/>
        </w:rPr>
        <w:tab/>
      </w:r>
      <w:r w:rsidR="00CF04AE" w:rsidRPr="00CF04AE">
        <w:rPr>
          <w:rFonts w:ascii="Times New Roman" w:hAnsi="Times New Roman"/>
          <w:sz w:val="24"/>
          <w:szCs w:val="24"/>
        </w:rPr>
        <w:tab/>
      </w:r>
      <w:r w:rsidR="00CF04AE" w:rsidRPr="00CF04AE"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CF04AE" w:rsidRPr="00CF04AE">
        <w:rPr>
          <w:rFonts w:ascii="Times New Roman" w:hAnsi="Times New Roman"/>
          <w:sz w:val="24"/>
          <w:szCs w:val="24"/>
        </w:rPr>
        <w:t xml:space="preserve"> (</w:t>
      </w:r>
      <w:r w:rsidR="00D11980" w:rsidRPr="00812F5E">
        <w:rPr>
          <w:rFonts w:ascii="Times New Roman" w:hAnsi="Times New Roman"/>
          <w:i/>
          <w:sz w:val="24"/>
          <w:szCs w:val="24"/>
        </w:rPr>
        <w:t xml:space="preserve">dott. </w:t>
      </w:r>
      <w:r w:rsidR="00812F5E" w:rsidRPr="00812F5E">
        <w:rPr>
          <w:rFonts w:ascii="Times New Roman" w:hAnsi="Times New Roman"/>
          <w:i/>
          <w:sz w:val="24"/>
          <w:szCs w:val="24"/>
        </w:rPr>
        <w:t>Vitaliano De Salazar</w:t>
      </w:r>
      <w:r w:rsidR="00812F5E">
        <w:rPr>
          <w:rFonts w:ascii="Times New Roman" w:hAnsi="Times New Roman"/>
          <w:sz w:val="24"/>
          <w:szCs w:val="24"/>
        </w:rPr>
        <w:t>)</w:t>
      </w:r>
    </w:p>
    <w:sectPr w:rsidR="00D11980" w:rsidRPr="00CF04AE" w:rsidSect="002B192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E6A" w:rsidRDefault="008A4E6A" w:rsidP="001B023A">
      <w:pPr>
        <w:spacing w:after="0" w:line="240" w:lineRule="auto"/>
      </w:pPr>
      <w:r>
        <w:separator/>
      </w:r>
    </w:p>
  </w:endnote>
  <w:endnote w:type="continuationSeparator" w:id="0">
    <w:p w:rsidR="008A4E6A" w:rsidRDefault="008A4E6A" w:rsidP="001B0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E6A" w:rsidRDefault="008A4E6A" w:rsidP="001B023A">
      <w:pPr>
        <w:spacing w:after="0" w:line="240" w:lineRule="auto"/>
      </w:pPr>
      <w:r>
        <w:separator/>
      </w:r>
    </w:p>
  </w:footnote>
  <w:footnote w:type="continuationSeparator" w:id="0">
    <w:p w:rsidR="008A4E6A" w:rsidRDefault="008A4E6A" w:rsidP="001B0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167" w:rsidRDefault="00FA4895">
    <w:pPr>
      <w:pStyle w:val="Intestazione"/>
    </w:pPr>
    <w:r>
      <w:rPr>
        <w:noProof/>
        <w:lang w:eastAsia="it-IT"/>
      </w:rPr>
      <w:drawing>
        <wp:inline distT="0" distB="0" distL="0" distR="0">
          <wp:extent cx="6120130" cy="1534795"/>
          <wp:effectExtent l="0" t="0" r="0" b="825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534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D292D"/>
    <w:multiLevelType w:val="hybridMultilevel"/>
    <w:tmpl w:val="AC105D4A"/>
    <w:lvl w:ilvl="0" w:tplc="0410000F">
      <w:start w:val="1"/>
      <w:numFmt w:val="decimal"/>
      <w:lvlText w:val="%1."/>
      <w:lvlJc w:val="left"/>
      <w:pPr>
        <w:ind w:left="1920" w:hanging="360"/>
      </w:pPr>
    </w:lvl>
    <w:lvl w:ilvl="1" w:tplc="04100019">
      <w:start w:val="1"/>
      <w:numFmt w:val="lowerLetter"/>
      <w:lvlText w:val="%2."/>
      <w:lvlJc w:val="left"/>
      <w:pPr>
        <w:ind w:left="2189" w:hanging="360"/>
      </w:pPr>
    </w:lvl>
    <w:lvl w:ilvl="2" w:tplc="0410001B" w:tentative="1">
      <w:start w:val="1"/>
      <w:numFmt w:val="lowerRoman"/>
      <w:lvlText w:val="%3."/>
      <w:lvlJc w:val="right"/>
      <w:pPr>
        <w:ind w:left="2909" w:hanging="180"/>
      </w:pPr>
    </w:lvl>
    <w:lvl w:ilvl="3" w:tplc="0410000F" w:tentative="1">
      <w:start w:val="1"/>
      <w:numFmt w:val="decimal"/>
      <w:lvlText w:val="%4."/>
      <w:lvlJc w:val="left"/>
      <w:pPr>
        <w:ind w:left="3629" w:hanging="360"/>
      </w:pPr>
    </w:lvl>
    <w:lvl w:ilvl="4" w:tplc="04100019" w:tentative="1">
      <w:start w:val="1"/>
      <w:numFmt w:val="lowerLetter"/>
      <w:lvlText w:val="%5."/>
      <w:lvlJc w:val="left"/>
      <w:pPr>
        <w:ind w:left="4349" w:hanging="360"/>
      </w:pPr>
    </w:lvl>
    <w:lvl w:ilvl="5" w:tplc="0410001B" w:tentative="1">
      <w:start w:val="1"/>
      <w:numFmt w:val="lowerRoman"/>
      <w:lvlText w:val="%6."/>
      <w:lvlJc w:val="right"/>
      <w:pPr>
        <w:ind w:left="5069" w:hanging="180"/>
      </w:pPr>
    </w:lvl>
    <w:lvl w:ilvl="6" w:tplc="0410000F" w:tentative="1">
      <w:start w:val="1"/>
      <w:numFmt w:val="decimal"/>
      <w:lvlText w:val="%7."/>
      <w:lvlJc w:val="left"/>
      <w:pPr>
        <w:ind w:left="5789" w:hanging="360"/>
      </w:pPr>
    </w:lvl>
    <w:lvl w:ilvl="7" w:tplc="04100019" w:tentative="1">
      <w:start w:val="1"/>
      <w:numFmt w:val="lowerLetter"/>
      <w:lvlText w:val="%8."/>
      <w:lvlJc w:val="left"/>
      <w:pPr>
        <w:ind w:left="6509" w:hanging="360"/>
      </w:pPr>
    </w:lvl>
    <w:lvl w:ilvl="8" w:tplc="0410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1">
    <w:nsid w:val="1FDF6874"/>
    <w:multiLevelType w:val="hybridMultilevel"/>
    <w:tmpl w:val="14D0B1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E4959"/>
    <w:multiLevelType w:val="hybridMultilevel"/>
    <w:tmpl w:val="5B8C7AA4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B7B"/>
    <w:rsid w:val="0002116F"/>
    <w:rsid w:val="00055F97"/>
    <w:rsid w:val="000B4130"/>
    <w:rsid w:val="001156CA"/>
    <w:rsid w:val="00146235"/>
    <w:rsid w:val="001733B9"/>
    <w:rsid w:val="001A5F10"/>
    <w:rsid w:val="001B023A"/>
    <w:rsid w:val="001B3438"/>
    <w:rsid w:val="001C2AF6"/>
    <w:rsid w:val="001F4154"/>
    <w:rsid w:val="0021623A"/>
    <w:rsid w:val="00250DD9"/>
    <w:rsid w:val="00292025"/>
    <w:rsid w:val="002B1929"/>
    <w:rsid w:val="0034382A"/>
    <w:rsid w:val="003609D3"/>
    <w:rsid w:val="003D092B"/>
    <w:rsid w:val="003F0ABC"/>
    <w:rsid w:val="003F6980"/>
    <w:rsid w:val="004124EA"/>
    <w:rsid w:val="00473CD2"/>
    <w:rsid w:val="0047683D"/>
    <w:rsid w:val="00477C21"/>
    <w:rsid w:val="00487BC8"/>
    <w:rsid w:val="004B743D"/>
    <w:rsid w:val="004C4148"/>
    <w:rsid w:val="004E5492"/>
    <w:rsid w:val="00534934"/>
    <w:rsid w:val="00585CA8"/>
    <w:rsid w:val="005B3D0C"/>
    <w:rsid w:val="00651C73"/>
    <w:rsid w:val="006C5E4F"/>
    <w:rsid w:val="00785EF1"/>
    <w:rsid w:val="007A5F67"/>
    <w:rsid w:val="007F4E54"/>
    <w:rsid w:val="00801E40"/>
    <w:rsid w:val="00812F5E"/>
    <w:rsid w:val="008350A6"/>
    <w:rsid w:val="0085419F"/>
    <w:rsid w:val="00865060"/>
    <w:rsid w:val="00876892"/>
    <w:rsid w:val="008A4E6A"/>
    <w:rsid w:val="008F686F"/>
    <w:rsid w:val="009235B6"/>
    <w:rsid w:val="00953C41"/>
    <w:rsid w:val="009727FE"/>
    <w:rsid w:val="00A25F92"/>
    <w:rsid w:val="00A300D2"/>
    <w:rsid w:val="00A65DD3"/>
    <w:rsid w:val="00A8027D"/>
    <w:rsid w:val="00AA3826"/>
    <w:rsid w:val="00AB377C"/>
    <w:rsid w:val="00AD563A"/>
    <w:rsid w:val="00AE7CF2"/>
    <w:rsid w:val="00B20B7E"/>
    <w:rsid w:val="00B41235"/>
    <w:rsid w:val="00B8701D"/>
    <w:rsid w:val="00C00FD2"/>
    <w:rsid w:val="00C06220"/>
    <w:rsid w:val="00C227F2"/>
    <w:rsid w:val="00C64028"/>
    <w:rsid w:val="00C84B7B"/>
    <w:rsid w:val="00CB441C"/>
    <w:rsid w:val="00CB7167"/>
    <w:rsid w:val="00CF04AE"/>
    <w:rsid w:val="00D11980"/>
    <w:rsid w:val="00D8728B"/>
    <w:rsid w:val="00E25FB8"/>
    <w:rsid w:val="00E357ED"/>
    <w:rsid w:val="00E41F18"/>
    <w:rsid w:val="00EA2496"/>
    <w:rsid w:val="00F3372E"/>
    <w:rsid w:val="00FA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ECE927-11CC-4796-9F8A-67F9D8ED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84B7B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4B7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4B7B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C84B7B"/>
    <w:pPr>
      <w:spacing w:after="0" w:line="240" w:lineRule="auto"/>
    </w:pPr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1B02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023A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B02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023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E41F18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651C73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812F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12F5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Stefano Virginia</cp:lastModifiedBy>
  <cp:revision>2</cp:revision>
  <cp:lastPrinted>2026-03-18T12:24:00Z</cp:lastPrinted>
  <dcterms:created xsi:type="dcterms:W3CDTF">2026-03-20T09:24:00Z</dcterms:created>
  <dcterms:modified xsi:type="dcterms:W3CDTF">2026-03-20T09:24:00Z</dcterms:modified>
</cp:coreProperties>
</file>