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A59" w:rsidRPr="00665910" w:rsidRDefault="00FF2A59" w:rsidP="00665910">
      <w:pPr>
        <w:jc w:val="center"/>
        <w:rPr>
          <w:rFonts w:ascii="Times New Roman" w:hAnsi="Times New Roman" w:cs="Times New Roman"/>
          <w:b/>
        </w:rPr>
      </w:pPr>
      <w:r w:rsidRPr="00665910">
        <w:rPr>
          <w:rFonts w:ascii="Times New Roman" w:hAnsi="Times New Roman" w:cs="Times New Roman"/>
          <w:b/>
        </w:rPr>
        <w:t>AVVISO PER LA CONCESSIONE DI PERMESSI STUDIO (150 ORE)</w:t>
      </w:r>
      <w:r w:rsidR="0064001A">
        <w:rPr>
          <w:rFonts w:ascii="Times New Roman" w:hAnsi="Times New Roman" w:cs="Times New Roman"/>
          <w:b/>
        </w:rPr>
        <w:t xml:space="preserve">  </w:t>
      </w:r>
      <w:bookmarkStart w:id="0" w:name="_GoBack"/>
      <w:bookmarkEnd w:id="0"/>
      <w:proofErr w:type="spellStart"/>
      <w:r w:rsidR="0064001A">
        <w:rPr>
          <w:rFonts w:ascii="Times New Roman" w:hAnsi="Times New Roman" w:cs="Times New Roman"/>
          <w:b/>
        </w:rPr>
        <w:t>Prot</w:t>
      </w:r>
      <w:proofErr w:type="spellEnd"/>
      <w:r w:rsidR="0064001A">
        <w:rPr>
          <w:rFonts w:ascii="Times New Roman" w:hAnsi="Times New Roman" w:cs="Times New Roman"/>
          <w:b/>
        </w:rPr>
        <w:t>. n. 151069 del 23.10.2025</w:t>
      </w:r>
    </w:p>
    <w:p w:rsidR="00457DB3" w:rsidRDefault="00FF2A59" w:rsidP="00B40E5C">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Il presente avviso viene emesso per la individuazione dei dipendenti che potranno beneficiare dei permessi (150 ore annue) relativi al diritto allo studio per la frequenza ai corsi per il sostenimento degli esami per l'anno scolastico/accademico </w:t>
      </w:r>
      <w:r w:rsidR="00612685">
        <w:rPr>
          <w:rFonts w:ascii="Times New Roman" w:hAnsi="Times New Roman" w:cs="Times New Roman"/>
          <w:sz w:val="20"/>
        </w:rPr>
        <w:t>2025</w:t>
      </w:r>
      <w:r w:rsidR="00457DB3">
        <w:rPr>
          <w:rFonts w:ascii="Times New Roman" w:hAnsi="Times New Roman" w:cs="Times New Roman"/>
          <w:sz w:val="20"/>
        </w:rPr>
        <w:t>/202</w:t>
      </w:r>
      <w:r w:rsidR="00612685">
        <w:rPr>
          <w:rFonts w:ascii="Times New Roman" w:hAnsi="Times New Roman" w:cs="Times New Roman"/>
          <w:sz w:val="20"/>
        </w:rPr>
        <w:t>6</w:t>
      </w:r>
      <w:r w:rsidRPr="00665910">
        <w:rPr>
          <w:rFonts w:ascii="Times New Roman" w:hAnsi="Times New Roman" w:cs="Times New Roman"/>
          <w:sz w:val="20"/>
        </w:rPr>
        <w:t>.</w:t>
      </w:r>
    </w:p>
    <w:p w:rsidR="00457DB3" w:rsidRDefault="00FF2A59" w:rsidP="00B40E5C">
      <w:pPr>
        <w:spacing w:after="0" w:line="360" w:lineRule="auto"/>
        <w:jc w:val="both"/>
        <w:rPr>
          <w:rFonts w:ascii="Times New Roman" w:hAnsi="Times New Roman" w:cs="Times New Roman"/>
          <w:sz w:val="20"/>
        </w:rPr>
      </w:pPr>
      <w:r w:rsidRPr="00665910">
        <w:rPr>
          <w:rFonts w:ascii="Times New Roman" w:hAnsi="Times New Roman" w:cs="Times New Roman"/>
          <w:sz w:val="20"/>
        </w:rPr>
        <w:t>La normativa contrattuale di rif</w:t>
      </w:r>
      <w:r w:rsidR="000B32BE">
        <w:rPr>
          <w:rFonts w:ascii="Times New Roman" w:hAnsi="Times New Roman" w:cs="Times New Roman"/>
          <w:sz w:val="20"/>
        </w:rPr>
        <w:t>erimento è contenuta nell'art.62</w:t>
      </w:r>
      <w:r w:rsidRPr="00665910">
        <w:rPr>
          <w:rFonts w:ascii="Times New Roman" w:hAnsi="Times New Roman" w:cs="Times New Roman"/>
          <w:sz w:val="20"/>
        </w:rPr>
        <w:t xml:space="preserve"> del vigente CCNL de</w:t>
      </w:r>
      <w:r w:rsidR="000B32BE">
        <w:rPr>
          <w:rFonts w:ascii="Times New Roman" w:hAnsi="Times New Roman" w:cs="Times New Roman"/>
          <w:sz w:val="20"/>
        </w:rPr>
        <w:t>l personale Comparto Sanità 2019-</w:t>
      </w:r>
      <w:proofErr w:type="gramStart"/>
      <w:r w:rsidR="000B32BE">
        <w:rPr>
          <w:rFonts w:ascii="Times New Roman" w:hAnsi="Times New Roman" w:cs="Times New Roman"/>
          <w:sz w:val="20"/>
        </w:rPr>
        <w:t xml:space="preserve">2021  </w:t>
      </w:r>
      <w:r w:rsidRPr="00665910">
        <w:rPr>
          <w:rFonts w:ascii="Times New Roman" w:hAnsi="Times New Roman" w:cs="Times New Roman"/>
          <w:sz w:val="20"/>
        </w:rPr>
        <w:t>.</w:t>
      </w:r>
      <w:proofErr w:type="gramEnd"/>
      <w:r w:rsidRPr="00665910">
        <w:rPr>
          <w:rFonts w:ascii="Times New Roman" w:hAnsi="Times New Roman" w:cs="Times New Roman"/>
          <w:sz w:val="20"/>
        </w:rPr>
        <w:t xml:space="preserve"> </w:t>
      </w:r>
    </w:p>
    <w:p w:rsidR="00B40E5C" w:rsidRPr="00C24B13" w:rsidRDefault="00FF2A59" w:rsidP="00B40E5C">
      <w:pPr>
        <w:spacing w:after="0" w:line="360" w:lineRule="auto"/>
        <w:jc w:val="both"/>
        <w:rPr>
          <w:rFonts w:ascii="Times New Roman" w:hAnsi="Times New Roman" w:cs="Times New Roman"/>
          <w:color w:val="FF0000"/>
          <w:sz w:val="20"/>
        </w:rPr>
      </w:pPr>
      <w:r w:rsidRPr="00665910">
        <w:rPr>
          <w:rFonts w:ascii="Times New Roman" w:hAnsi="Times New Roman" w:cs="Times New Roman"/>
          <w:sz w:val="20"/>
        </w:rPr>
        <w:t xml:space="preserve">La percentuale dei permessi che possono essere concessi è fissata nel limite massimo del 3% del personale del comparto che si trova in servizio alla data </w:t>
      </w:r>
      <w:r w:rsidRPr="00FE4A80">
        <w:rPr>
          <w:rFonts w:ascii="Times New Roman" w:hAnsi="Times New Roman" w:cs="Times New Roman"/>
          <w:color w:val="000000" w:themeColor="text1"/>
          <w:sz w:val="20"/>
        </w:rPr>
        <w:t>del 01.01.202</w:t>
      </w:r>
      <w:r w:rsidR="00327AD4">
        <w:rPr>
          <w:rFonts w:ascii="Times New Roman" w:hAnsi="Times New Roman" w:cs="Times New Roman"/>
          <w:color w:val="000000" w:themeColor="text1"/>
          <w:sz w:val="20"/>
        </w:rPr>
        <w:t>5</w:t>
      </w:r>
      <w:r w:rsidRPr="00FE4A80">
        <w:rPr>
          <w:rFonts w:ascii="Times New Roman" w:hAnsi="Times New Roman" w:cs="Times New Roman"/>
          <w:color w:val="000000" w:themeColor="text1"/>
          <w:sz w:val="20"/>
        </w:rPr>
        <w:t xml:space="preserve">. </w:t>
      </w:r>
    </w:p>
    <w:p w:rsidR="00FF2A59" w:rsidRPr="00665910" w:rsidRDefault="00FF2A59" w:rsidP="00B40E5C">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Le ore di permesso </w:t>
      </w:r>
      <w:r w:rsidRPr="00825D7C">
        <w:rPr>
          <w:rFonts w:ascii="Times New Roman" w:hAnsi="Times New Roman" w:cs="Times New Roman"/>
          <w:b/>
          <w:sz w:val="20"/>
          <w:u w:val="single"/>
        </w:rPr>
        <w:t>possono essere utilizzate esclusivamente</w:t>
      </w:r>
      <w:r w:rsidRPr="00665910">
        <w:rPr>
          <w:rFonts w:ascii="Times New Roman" w:hAnsi="Times New Roman" w:cs="Times New Roman"/>
          <w:sz w:val="20"/>
        </w:rPr>
        <w:t xml:space="preserve">: </w:t>
      </w:r>
    </w:p>
    <w:p w:rsidR="00FF2A59" w:rsidRPr="00665910" w:rsidRDefault="00FF2A59" w:rsidP="000B32BE">
      <w:pPr>
        <w:pStyle w:val="Paragrafoelenco"/>
        <w:numPr>
          <w:ilvl w:val="0"/>
          <w:numId w:val="2"/>
        </w:numPr>
        <w:spacing w:line="360" w:lineRule="auto"/>
        <w:ind w:left="709"/>
        <w:jc w:val="both"/>
        <w:rPr>
          <w:rFonts w:ascii="Times New Roman" w:hAnsi="Times New Roman" w:cs="Times New Roman"/>
          <w:sz w:val="20"/>
        </w:rPr>
      </w:pPr>
      <w:proofErr w:type="gramStart"/>
      <w:r w:rsidRPr="00665910">
        <w:rPr>
          <w:rFonts w:ascii="Times New Roman" w:hAnsi="Times New Roman" w:cs="Times New Roman"/>
          <w:sz w:val="20"/>
        </w:rPr>
        <w:t>per</w:t>
      </w:r>
      <w:proofErr w:type="gramEnd"/>
      <w:r w:rsidRPr="00665910">
        <w:rPr>
          <w:rFonts w:ascii="Times New Roman" w:hAnsi="Times New Roman" w:cs="Times New Roman"/>
          <w:sz w:val="20"/>
        </w:rPr>
        <w:t xml:space="preserve"> la partecipazione alle lezioni ed attività didattiche</w:t>
      </w:r>
      <w:r w:rsidR="000B32BE">
        <w:rPr>
          <w:rFonts w:ascii="Times New Roman" w:hAnsi="Times New Roman" w:cs="Times New Roman"/>
          <w:sz w:val="20"/>
        </w:rPr>
        <w:t>, anche in modalità telematica,</w:t>
      </w:r>
      <w:r w:rsidRPr="00665910">
        <w:rPr>
          <w:rFonts w:ascii="Times New Roman" w:hAnsi="Times New Roman" w:cs="Times New Roman"/>
          <w:sz w:val="20"/>
        </w:rPr>
        <w:t xml:space="preserve"> che si svolgono in concomitanza dell'orario di lavoro; </w:t>
      </w:r>
    </w:p>
    <w:p w:rsidR="00825D7C" w:rsidRPr="00825D7C" w:rsidRDefault="00FF2A59" w:rsidP="00825D7C">
      <w:pPr>
        <w:pStyle w:val="Paragrafoelenco"/>
        <w:numPr>
          <w:ilvl w:val="0"/>
          <w:numId w:val="1"/>
        </w:numPr>
        <w:spacing w:after="0" w:line="360" w:lineRule="auto"/>
        <w:rPr>
          <w:rFonts w:ascii="Times New Roman" w:hAnsi="Times New Roman" w:cs="Times New Roman"/>
          <w:sz w:val="20"/>
        </w:rPr>
      </w:pPr>
      <w:proofErr w:type="gramStart"/>
      <w:r w:rsidRPr="00665910">
        <w:rPr>
          <w:rFonts w:ascii="Times New Roman" w:hAnsi="Times New Roman" w:cs="Times New Roman"/>
          <w:sz w:val="20"/>
        </w:rPr>
        <w:t>per</w:t>
      </w:r>
      <w:proofErr w:type="gramEnd"/>
      <w:r w:rsidRPr="00665910">
        <w:rPr>
          <w:rFonts w:ascii="Times New Roman" w:hAnsi="Times New Roman" w:cs="Times New Roman"/>
          <w:sz w:val="20"/>
        </w:rPr>
        <w:t xml:space="preserve"> sostenere gli esami che si svolgono in conc</w:t>
      </w:r>
      <w:r w:rsidR="00825D7C">
        <w:rPr>
          <w:rFonts w:ascii="Times New Roman" w:hAnsi="Times New Roman" w:cs="Times New Roman"/>
          <w:sz w:val="20"/>
        </w:rPr>
        <w:t>omitanza dell'orario di lavoro.</w:t>
      </w:r>
    </w:p>
    <w:p w:rsidR="00577F17" w:rsidRDefault="00577F17" w:rsidP="00825D7C">
      <w:pPr>
        <w:spacing w:after="0" w:line="360" w:lineRule="auto"/>
        <w:jc w:val="both"/>
        <w:rPr>
          <w:rFonts w:ascii="Times New Roman" w:hAnsi="Times New Roman" w:cs="Times New Roman"/>
          <w:b/>
          <w:sz w:val="20"/>
          <w:u w:val="single"/>
        </w:rPr>
      </w:pPr>
    </w:p>
    <w:p w:rsidR="00825D7C" w:rsidRDefault="00FF2A59" w:rsidP="00825D7C">
      <w:pPr>
        <w:spacing w:after="0" w:line="360" w:lineRule="auto"/>
        <w:jc w:val="both"/>
        <w:rPr>
          <w:rFonts w:ascii="Times New Roman" w:hAnsi="Times New Roman" w:cs="Times New Roman"/>
          <w:sz w:val="20"/>
        </w:rPr>
      </w:pPr>
      <w:r w:rsidRPr="00457DB3">
        <w:rPr>
          <w:rFonts w:ascii="Times New Roman" w:hAnsi="Times New Roman" w:cs="Times New Roman"/>
          <w:b/>
          <w:sz w:val="20"/>
          <w:u w:val="single"/>
        </w:rPr>
        <w:t>Non spettano</w:t>
      </w:r>
      <w:r w:rsidR="00825D7C">
        <w:rPr>
          <w:rFonts w:ascii="Times New Roman" w:hAnsi="Times New Roman" w:cs="Times New Roman"/>
          <w:sz w:val="20"/>
        </w:rPr>
        <w:t xml:space="preserve">, invece, </w:t>
      </w:r>
      <w:r w:rsidRPr="00665910">
        <w:rPr>
          <w:rFonts w:ascii="Times New Roman" w:hAnsi="Times New Roman" w:cs="Times New Roman"/>
          <w:sz w:val="20"/>
        </w:rPr>
        <w:t>per le attività di stud</w:t>
      </w:r>
      <w:r w:rsidR="00825D7C">
        <w:rPr>
          <w:rFonts w:ascii="Times New Roman" w:hAnsi="Times New Roman" w:cs="Times New Roman"/>
          <w:sz w:val="20"/>
        </w:rPr>
        <w:t>io e di preparazione agli esami</w:t>
      </w:r>
      <w:r w:rsidR="000B32BE">
        <w:rPr>
          <w:rFonts w:ascii="Times New Roman" w:hAnsi="Times New Roman" w:cs="Times New Roman"/>
          <w:sz w:val="20"/>
        </w:rPr>
        <w:t>,</w:t>
      </w:r>
      <w:r w:rsidRPr="00665910">
        <w:rPr>
          <w:rFonts w:ascii="Times New Roman" w:hAnsi="Times New Roman" w:cs="Times New Roman"/>
          <w:sz w:val="20"/>
        </w:rPr>
        <w:t xml:space="preserve"> per attendere ai diversi impegni che il corso comporta né per la partecipazione a lezioni in orario serale o</w:t>
      </w:r>
      <w:r w:rsidR="000B32BE">
        <w:rPr>
          <w:rFonts w:ascii="Times New Roman" w:hAnsi="Times New Roman" w:cs="Times New Roman"/>
          <w:sz w:val="20"/>
        </w:rPr>
        <w:t>,</w:t>
      </w:r>
      <w:r w:rsidRPr="00665910">
        <w:rPr>
          <w:rFonts w:ascii="Times New Roman" w:hAnsi="Times New Roman" w:cs="Times New Roman"/>
          <w:sz w:val="20"/>
        </w:rPr>
        <w:t xml:space="preserve"> comunque</w:t>
      </w:r>
      <w:r w:rsidR="000B32BE">
        <w:rPr>
          <w:rFonts w:ascii="Times New Roman" w:hAnsi="Times New Roman" w:cs="Times New Roman"/>
          <w:sz w:val="20"/>
        </w:rPr>
        <w:t>,</w:t>
      </w:r>
      <w:r w:rsidRPr="00665910">
        <w:rPr>
          <w:rFonts w:ascii="Times New Roman" w:hAnsi="Times New Roman" w:cs="Times New Roman"/>
          <w:sz w:val="20"/>
        </w:rPr>
        <w:t xml:space="preserve"> al di fuori dell'orario di lavoro settimanale.</w:t>
      </w:r>
      <w:r w:rsidR="000B32BE">
        <w:rPr>
          <w:rFonts w:ascii="Times New Roman" w:hAnsi="Times New Roman" w:cs="Times New Roman"/>
          <w:sz w:val="20"/>
        </w:rPr>
        <w:t xml:space="preserve"> </w:t>
      </w:r>
      <w:r w:rsidRPr="00665910">
        <w:rPr>
          <w:rFonts w:ascii="Times New Roman" w:hAnsi="Times New Roman" w:cs="Times New Roman"/>
          <w:sz w:val="20"/>
        </w:rPr>
        <w:t xml:space="preserve"> </w:t>
      </w:r>
      <w:r w:rsidR="00577F17">
        <w:rPr>
          <w:rFonts w:ascii="Times New Roman" w:hAnsi="Times New Roman" w:cs="Times New Roman"/>
          <w:sz w:val="20"/>
        </w:rPr>
        <w:t>Inoltre, s</w:t>
      </w:r>
      <w:r w:rsidR="00825D7C">
        <w:rPr>
          <w:rFonts w:ascii="Times New Roman" w:hAnsi="Times New Roman" w:cs="Times New Roman"/>
          <w:sz w:val="20"/>
        </w:rPr>
        <w:t xml:space="preserve">ulla scorta di quanto chiarito </w:t>
      </w:r>
      <w:r w:rsidR="00577F17">
        <w:rPr>
          <w:rFonts w:ascii="Times New Roman" w:hAnsi="Times New Roman" w:cs="Times New Roman"/>
          <w:sz w:val="20"/>
        </w:rPr>
        <w:t xml:space="preserve">dall’ARAN </w:t>
      </w:r>
      <w:r w:rsidR="00577F17" w:rsidRPr="00577F17">
        <w:rPr>
          <w:rFonts w:ascii="Times New Roman" w:hAnsi="Times New Roman" w:cs="Times New Roman"/>
          <w:bCs/>
          <w:sz w:val="20"/>
        </w:rPr>
        <w:t>con parere CFL 212 del 28 marzo 2023</w:t>
      </w:r>
      <w:r w:rsidR="00825D7C">
        <w:rPr>
          <w:rFonts w:ascii="Times New Roman" w:hAnsi="Times New Roman" w:cs="Times New Roman"/>
          <w:sz w:val="20"/>
        </w:rPr>
        <w:t xml:space="preserve">, per quanto attiene la frequenza delle lezioni </w:t>
      </w:r>
      <w:r w:rsidR="00825D7C" w:rsidRPr="00B6099A">
        <w:rPr>
          <w:rFonts w:ascii="Times New Roman" w:hAnsi="Times New Roman" w:cs="Times New Roman"/>
          <w:b/>
          <w:sz w:val="20"/>
          <w:u w:val="single"/>
        </w:rPr>
        <w:t>in modalità telematica</w:t>
      </w:r>
      <w:r w:rsidR="00825D7C">
        <w:rPr>
          <w:rFonts w:ascii="Times New Roman" w:hAnsi="Times New Roman" w:cs="Times New Roman"/>
          <w:sz w:val="20"/>
        </w:rPr>
        <w:t xml:space="preserve">, </w:t>
      </w:r>
      <w:r w:rsidR="00B6099A">
        <w:rPr>
          <w:rFonts w:ascii="Times New Roman" w:hAnsi="Times New Roman" w:cs="Times New Roman"/>
          <w:sz w:val="20"/>
        </w:rPr>
        <w:t>“</w:t>
      </w:r>
      <w:r w:rsidR="00825D7C" w:rsidRPr="00B6099A">
        <w:rPr>
          <w:rFonts w:ascii="Times New Roman" w:hAnsi="Times New Roman" w:cs="Times New Roman"/>
          <w:i/>
          <w:sz w:val="20"/>
        </w:rPr>
        <w:t>si ammettere la fruizione dei suddetti permessi soltanto se la parteci</w:t>
      </w:r>
      <w:r w:rsidR="00577F17" w:rsidRPr="00B6099A">
        <w:rPr>
          <w:rFonts w:ascii="Times New Roman" w:hAnsi="Times New Roman" w:cs="Times New Roman"/>
          <w:i/>
          <w:sz w:val="20"/>
        </w:rPr>
        <w:t xml:space="preserve">pazione </w:t>
      </w:r>
      <w:r w:rsidR="00844864" w:rsidRPr="00B6099A">
        <w:rPr>
          <w:rFonts w:ascii="Times New Roman" w:hAnsi="Times New Roman" w:cs="Times New Roman"/>
          <w:i/>
          <w:sz w:val="20"/>
        </w:rPr>
        <w:t xml:space="preserve">alle lezioni </w:t>
      </w:r>
      <w:r w:rsidR="00825D7C" w:rsidRPr="00B6099A">
        <w:rPr>
          <w:rFonts w:ascii="Times New Roman" w:hAnsi="Times New Roman" w:cs="Times New Roman"/>
          <w:i/>
          <w:sz w:val="20"/>
        </w:rPr>
        <w:t>avviene in </w:t>
      </w:r>
      <w:r w:rsidR="00825D7C" w:rsidRPr="00B6099A">
        <w:rPr>
          <w:rFonts w:ascii="Times New Roman" w:hAnsi="Times New Roman" w:cs="Times New Roman"/>
          <w:b/>
          <w:i/>
          <w:sz w:val="20"/>
          <w:u w:val="single"/>
        </w:rPr>
        <w:t>modalità sincrona</w:t>
      </w:r>
      <w:r w:rsidR="00825D7C" w:rsidRPr="00B6099A">
        <w:rPr>
          <w:rFonts w:ascii="Times New Roman" w:hAnsi="Times New Roman" w:cs="Times New Roman"/>
          <w:i/>
          <w:sz w:val="20"/>
        </w:rPr>
        <w:t>, con l’esclusione, di conseguenza, delle modalità asincrone, ossia, l’esclusione della partecipazione a lezion</w:t>
      </w:r>
      <w:r w:rsidR="00844864" w:rsidRPr="00B6099A">
        <w:rPr>
          <w:rFonts w:ascii="Times New Roman" w:hAnsi="Times New Roman" w:cs="Times New Roman"/>
          <w:i/>
          <w:sz w:val="20"/>
        </w:rPr>
        <w:t>i</w:t>
      </w:r>
      <w:r w:rsidR="00825D7C" w:rsidRPr="00B6099A">
        <w:rPr>
          <w:rFonts w:ascii="Times New Roman" w:hAnsi="Times New Roman" w:cs="Times New Roman"/>
          <w:i/>
          <w:sz w:val="20"/>
        </w:rPr>
        <w:t xml:space="preserve"> registrate</w:t>
      </w:r>
      <w:r w:rsidR="00B6099A">
        <w:rPr>
          <w:rFonts w:ascii="Times New Roman" w:hAnsi="Times New Roman" w:cs="Times New Roman"/>
          <w:sz w:val="20"/>
        </w:rPr>
        <w:t>”</w:t>
      </w:r>
      <w:r w:rsidR="00825D7C" w:rsidRPr="000B32BE">
        <w:rPr>
          <w:rFonts w:ascii="Times New Roman" w:hAnsi="Times New Roman" w:cs="Times New Roman"/>
          <w:sz w:val="20"/>
        </w:rPr>
        <w:t>.</w:t>
      </w:r>
    </w:p>
    <w:p w:rsidR="00B6099A" w:rsidRPr="00665910" w:rsidRDefault="00B6099A" w:rsidP="00825D7C">
      <w:pPr>
        <w:spacing w:after="0" w:line="360" w:lineRule="auto"/>
        <w:jc w:val="both"/>
        <w:rPr>
          <w:rFonts w:ascii="Times New Roman" w:hAnsi="Times New Roman" w:cs="Times New Roman"/>
          <w:sz w:val="20"/>
        </w:rPr>
      </w:pPr>
      <w:r>
        <w:rPr>
          <w:rFonts w:ascii="Times New Roman" w:hAnsi="Times New Roman" w:cs="Times New Roman"/>
          <w:sz w:val="20"/>
        </w:rPr>
        <w:t>In altri termini, l’ammissione alla fruizione dei benefici in parola è consentita solo ed esclusivamente quando la lezione in via telematica avviene in tempo reale e, quindi, non può subire differimento.</w:t>
      </w:r>
    </w:p>
    <w:p w:rsidR="00665910" w:rsidRDefault="00FF2A59" w:rsidP="00B40E5C">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L'assenza dal servizio deve essere documentata da apposita dichiarazione della scuola/università che attesti l'effettiva partecipazione alle lezioni/attività. </w:t>
      </w:r>
      <w:r w:rsidR="00825D7C">
        <w:rPr>
          <w:rFonts w:ascii="Times New Roman" w:hAnsi="Times New Roman" w:cs="Times New Roman"/>
          <w:sz w:val="20"/>
        </w:rPr>
        <w:t>Nel caso di lezioni telematiche, l’attestazione deve contenere la dichiarazione della lezione in modalità sincrona.</w:t>
      </w:r>
    </w:p>
    <w:p w:rsidR="00166E6A" w:rsidRDefault="00166E6A" w:rsidP="009D2888">
      <w:pPr>
        <w:spacing w:after="0" w:line="360" w:lineRule="auto"/>
        <w:rPr>
          <w:rFonts w:ascii="Times New Roman" w:hAnsi="Times New Roman" w:cs="Times New Roman"/>
          <w:b/>
          <w:sz w:val="20"/>
        </w:rPr>
      </w:pPr>
    </w:p>
    <w:p w:rsidR="00FF2A59" w:rsidRPr="00665910" w:rsidRDefault="00FF2A59" w:rsidP="009D2888">
      <w:pPr>
        <w:spacing w:after="0" w:line="360" w:lineRule="auto"/>
        <w:rPr>
          <w:rFonts w:ascii="Times New Roman" w:hAnsi="Times New Roman" w:cs="Times New Roman"/>
          <w:b/>
          <w:sz w:val="20"/>
        </w:rPr>
      </w:pPr>
      <w:r w:rsidRPr="00665910">
        <w:rPr>
          <w:rFonts w:ascii="Times New Roman" w:hAnsi="Times New Roman" w:cs="Times New Roman"/>
          <w:b/>
          <w:sz w:val="20"/>
        </w:rPr>
        <w:t xml:space="preserve">Requisiti di ammissione: </w:t>
      </w:r>
    </w:p>
    <w:p w:rsidR="00FF2A59" w:rsidRDefault="00457DB3" w:rsidP="009D2888">
      <w:pPr>
        <w:spacing w:after="0" w:line="360" w:lineRule="auto"/>
        <w:rPr>
          <w:rFonts w:ascii="Times New Roman" w:hAnsi="Times New Roman" w:cs="Times New Roman"/>
          <w:sz w:val="20"/>
        </w:rPr>
      </w:pPr>
      <w:r>
        <w:rPr>
          <w:rFonts w:ascii="Times New Roman" w:hAnsi="Times New Roman" w:cs="Times New Roman"/>
          <w:sz w:val="20"/>
        </w:rPr>
        <w:t>I</w:t>
      </w:r>
      <w:r w:rsidR="00FF2A59" w:rsidRPr="00665910">
        <w:rPr>
          <w:rFonts w:ascii="Times New Roman" w:hAnsi="Times New Roman" w:cs="Times New Roman"/>
          <w:sz w:val="20"/>
        </w:rPr>
        <w:t xml:space="preserve"> requisiti di ammissione, da possedere alla data di scadenza dei presente bando, sono: </w:t>
      </w:r>
    </w:p>
    <w:p w:rsidR="00FF2A59" w:rsidRPr="00280C98" w:rsidRDefault="00FF2A59" w:rsidP="00665910">
      <w:pPr>
        <w:spacing w:after="0" w:line="360" w:lineRule="auto"/>
        <w:rPr>
          <w:rFonts w:ascii="Times New Roman" w:hAnsi="Times New Roman" w:cs="Times New Roman"/>
          <w:color w:val="FF0000"/>
          <w:sz w:val="20"/>
        </w:rPr>
      </w:pPr>
      <w:r w:rsidRPr="00665910">
        <w:rPr>
          <w:rFonts w:ascii="Times New Roman" w:hAnsi="Times New Roman" w:cs="Times New Roman"/>
          <w:sz w:val="20"/>
        </w:rPr>
        <w:t xml:space="preserve">1) essere dipendente dell'ASP di Cosenza dell'Area del comparto alla data </w:t>
      </w:r>
      <w:r w:rsidRPr="00FE4A80">
        <w:rPr>
          <w:rFonts w:ascii="Times New Roman" w:hAnsi="Times New Roman" w:cs="Times New Roman"/>
          <w:color w:val="000000" w:themeColor="text1"/>
          <w:sz w:val="20"/>
        </w:rPr>
        <w:t>del 01.01.202</w:t>
      </w:r>
      <w:r w:rsidR="00612685">
        <w:rPr>
          <w:rFonts w:ascii="Times New Roman" w:hAnsi="Times New Roman" w:cs="Times New Roman"/>
          <w:color w:val="000000" w:themeColor="text1"/>
          <w:sz w:val="20"/>
        </w:rPr>
        <w:t>5</w:t>
      </w:r>
      <w:r w:rsidRPr="00FE4A80">
        <w:rPr>
          <w:rFonts w:ascii="Times New Roman" w:hAnsi="Times New Roman" w:cs="Times New Roman"/>
          <w:color w:val="000000" w:themeColor="text1"/>
          <w:sz w:val="20"/>
        </w:rPr>
        <w:t xml:space="preserve">; </w:t>
      </w:r>
    </w:p>
    <w:p w:rsidR="00665910" w:rsidRPr="00665910" w:rsidRDefault="00665910" w:rsidP="00665910">
      <w:pPr>
        <w:spacing w:after="0" w:line="360" w:lineRule="auto"/>
        <w:jc w:val="both"/>
        <w:rPr>
          <w:rFonts w:ascii="Times New Roman" w:hAnsi="Times New Roman" w:cs="Times New Roman"/>
          <w:sz w:val="20"/>
        </w:rPr>
      </w:pPr>
      <w:r>
        <w:rPr>
          <w:rFonts w:ascii="Times New Roman" w:hAnsi="Times New Roman" w:cs="Times New Roman"/>
          <w:sz w:val="20"/>
        </w:rPr>
        <w:t xml:space="preserve">2) </w:t>
      </w:r>
      <w:r w:rsidR="00FF2A59" w:rsidRPr="00665910">
        <w:rPr>
          <w:rFonts w:ascii="Times New Roman" w:hAnsi="Times New Roman" w:cs="Times New Roman"/>
          <w:sz w:val="20"/>
        </w:rPr>
        <w:t>essere iscritto a scuole di istruzione primaria, secondaria e di qualific</w:t>
      </w:r>
      <w:r w:rsidRPr="00665910">
        <w:rPr>
          <w:rFonts w:ascii="Times New Roman" w:hAnsi="Times New Roman" w:cs="Times New Roman"/>
          <w:sz w:val="20"/>
        </w:rPr>
        <w:t xml:space="preserve">azione professionale, statali, </w:t>
      </w:r>
      <w:r w:rsidR="00FF2A59" w:rsidRPr="00665910">
        <w:rPr>
          <w:rFonts w:ascii="Times New Roman" w:hAnsi="Times New Roman" w:cs="Times New Roman"/>
          <w:sz w:val="20"/>
        </w:rPr>
        <w:t>pareggiate o legalmente riconosciute o ad istituti universitari pe</w:t>
      </w:r>
      <w:r w:rsidRPr="00665910">
        <w:rPr>
          <w:rFonts w:ascii="Times New Roman" w:hAnsi="Times New Roman" w:cs="Times New Roman"/>
          <w:sz w:val="20"/>
        </w:rPr>
        <w:t xml:space="preserve">r la frequenza di corsi per il </w:t>
      </w:r>
      <w:r w:rsidR="00FF2A59" w:rsidRPr="00665910">
        <w:rPr>
          <w:rFonts w:ascii="Times New Roman" w:hAnsi="Times New Roman" w:cs="Times New Roman"/>
          <w:sz w:val="20"/>
        </w:rPr>
        <w:t>conseguimento di titoli di studio legali o attestati professionali riconosc</w:t>
      </w:r>
      <w:r w:rsidRPr="00665910">
        <w:rPr>
          <w:rFonts w:ascii="Times New Roman" w:hAnsi="Times New Roman" w:cs="Times New Roman"/>
          <w:sz w:val="20"/>
        </w:rPr>
        <w:t xml:space="preserve">iuti dall'ordinamento pubblico </w:t>
      </w:r>
      <w:r w:rsidR="00FF2A59" w:rsidRPr="00665910">
        <w:rPr>
          <w:rFonts w:ascii="Times New Roman" w:hAnsi="Times New Roman" w:cs="Times New Roman"/>
          <w:sz w:val="20"/>
        </w:rPr>
        <w:t xml:space="preserve">nonché di Master universitari; </w:t>
      </w:r>
    </w:p>
    <w:p w:rsidR="00FF2A59" w:rsidRDefault="00FF2A59" w:rsidP="009D2888">
      <w:pPr>
        <w:spacing w:after="0" w:line="360" w:lineRule="auto"/>
        <w:rPr>
          <w:rFonts w:ascii="Times New Roman" w:hAnsi="Times New Roman" w:cs="Times New Roman"/>
          <w:sz w:val="20"/>
        </w:rPr>
      </w:pPr>
      <w:r w:rsidRPr="00665910">
        <w:rPr>
          <w:rFonts w:ascii="Times New Roman" w:hAnsi="Times New Roman" w:cs="Times New Roman"/>
          <w:sz w:val="20"/>
        </w:rPr>
        <w:t xml:space="preserve">3) per gli studenti universitari, </w:t>
      </w:r>
      <w:r w:rsidR="007917CA">
        <w:rPr>
          <w:rFonts w:ascii="Times New Roman" w:hAnsi="Times New Roman" w:cs="Times New Roman"/>
          <w:sz w:val="20"/>
        </w:rPr>
        <w:t>essere iscritti agli anni di</w:t>
      </w:r>
      <w:r w:rsidRPr="00665910">
        <w:rPr>
          <w:rFonts w:ascii="Times New Roman" w:hAnsi="Times New Roman" w:cs="Times New Roman"/>
          <w:sz w:val="20"/>
        </w:rPr>
        <w:t xml:space="preserve"> durata legale dei corso dì laurea. </w:t>
      </w:r>
    </w:p>
    <w:p w:rsidR="00577F17" w:rsidRPr="00665910" w:rsidRDefault="00577F17" w:rsidP="009D2888">
      <w:pPr>
        <w:spacing w:after="0" w:line="360" w:lineRule="auto"/>
        <w:rPr>
          <w:rFonts w:ascii="Times New Roman" w:hAnsi="Times New Roman" w:cs="Times New Roman"/>
          <w:sz w:val="20"/>
        </w:rPr>
      </w:pPr>
    </w:p>
    <w:p w:rsidR="00FF2A59" w:rsidRPr="00665910" w:rsidRDefault="00FF2A59" w:rsidP="009D2888">
      <w:pPr>
        <w:spacing w:after="0" w:line="360" w:lineRule="auto"/>
        <w:rPr>
          <w:rFonts w:ascii="Times New Roman" w:hAnsi="Times New Roman" w:cs="Times New Roman"/>
          <w:b/>
          <w:sz w:val="20"/>
        </w:rPr>
      </w:pPr>
      <w:r w:rsidRPr="00665910">
        <w:rPr>
          <w:rFonts w:ascii="Times New Roman" w:hAnsi="Times New Roman" w:cs="Times New Roman"/>
          <w:b/>
          <w:sz w:val="20"/>
        </w:rPr>
        <w:t>Domanda di ammissione e modalità di presentazione</w:t>
      </w:r>
      <w:r w:rsidR="00665910">
        <w:rPr>
          <w:rFonts w:ascii="Times New Roman" w:hAnsi="Times New Roman" w:cs="Times New Roman"/>
          <w:b/>
          <w:sz w:val="20"/>
        </w:rPr>
        <w:t>:</w:t>
      </w:r>
      <w:r w:rsidRPr="00665910">
        <w:rPr>
          <w:rFonts w:ascii="Times New Roman" w:hAnsi="Times New Roman" w:cs="Times New Roman"/>
          <w:b/>
          <w:sz w:val="20"/>
        </w:rPr>
        <w:t xml:space="preserve"> </w:t>
      </w:r>
    </w:p>
    <w:p w:rsidR="00FF2A59" w:rsidRPr="00665910" w:rsidRDefault="00FF2A59" w:rsidP="009D2888">
      <w:pPr>
        <w:spacing w:after="0" w:line="360" w:lineRule="auto"/>
        <w:jc w:val="both"/>
        <w:rPr>
          <w:rFonts w:ascii="Times New Roman" w:hAnsi="Times New Roman" w:cs="Times New Roman"/>
          <w:sz w:val="20"/>
        </w:rPr>
      </w:pPr>
      <w:r w:rsidRPr="00665910">
        <w:rPr>
          <w:rFonts w:ascii="Times New Roman" w:hAnsi="Times New Roman" w:cs="Times New Roman"/>
          <w:sz w:val="20"/>
        </w:rPr>
        <w:t>Il personale dipendente interessato deve presentare apposita domanda sec</w:t>
      </w:r>
      <w:r w:rsidR="00665910">
        <w:rPr>
          <w:rFonts w:ascii="Times New Roman" w:hAnsi="Times New Roman" w:cs="Times New Roman"/>
          <w:sz w:val="20"/>
        </w:rPr>
        <w:t xml:space="preserve">ondo lo schema “A” allegato al presente </w:t>
      </w:r>
      <w:r w:rsidR="00665910" w:rsidRPr="00665910">
        <w:rPr>
          <w:rFonts w:ascii="Times New Roman" w:hAnsi="Times New Roman" w:cs="Times New Roman"/>
          <w:sz w:val="20"/>
        </w:rPr>
        <w:t>avviso.</w:t>
      </w:r>
    </w:p>
    <w:p w:rsidR="00FF2A59" w:rsidRPr="00665910" w:rsidRDefault="00FF2A59" w:rsidP="009D2888">
      <w:pPr>
        <w:spacing w:after="0" w:line="360" w:lineRule="auto"/>
        <w:rPr>
          <w:rFonts w:ascii="Times New Roman" w:hAnsi="Times New Roman" w:cs="Times New Roman"/>
          <w:sz w:val="20"/>
        </w:rPr>
      </w:pPr>
      <w:r w:rsidRPr="00665910">
        <w:rPr>
          <w:rFonts w:ascii="Times New Roman" w:hAnsi="Times New Roman" w:cs="Times New Roman"/>
          <w:sz w:val="20"/>
        </w:rPr>
        <w:t xml:space="preserve">Alla domanda deve essere allegato: </w:t>
      </w:r>
    </w:p>
    <w:p w:rsidR="00FF2A59" w:rsidRPr="00665910" w:rsidRDefault="00FF2A59" w:rsidP="00665910">
      <w:pPr>
        <w:pStyle w:val="Paragrafoelenco"/>
        <w:numPr>
          <w:ilvl w:val="0"/>
          <w:numId w:val="3"/>
        </w:numPr>
        <w:spacing w:line="360" w:lineRule="auto"/>
        <w:rPr>
          <w:rFonts w:ascii="Times New Roman" w:hAnsi="Times New Roman" w:cs="Times New Roman"/>
          <w:sz w:val="20"/>
        </w:rPr>
      </w:pPr>
      <w:proofErr w:type="gramStart"/>
      <w:r w:rsidRPr="00665910">
        <w:rPr>
          <w:rFonts w:ascii="Times New Roman" w:hAnsi="Times New Roman" w:cs="Times New Roman"/>
          <w:sz w:val="20"/>
        </w:rPr>
        <w:lastRenderedPageBreak/>
        <w:t>il</w:t>
      </w:r>
      <w:proofErr w:type="gramEnd"/>
      <w:r w:rsidRPr="00665910">
        <w:rPr>
          <w:rFonts w:ascii="Times New Roman" w:hAnsi="Times New Roman" w:cs="Times New Roman"/>
          <w:sz w:val="20"/>
        </w:rPr>
        <w:t xml:space="preserve"> certificato di iscrizione all</w:t>
      </w:r>
      <w:r w:rsidR="007917CA">
        <w:rPr>
          <w:rFonts w:ascii="Times New Roman" w:hAnsi="Times New Roman" w:cs="Times New Roman"/>
          <w:sz w:val="20"/>
        </w:rPr>
        <w:t>a</w:t>
      </w:r>
      <w:r w:rsidRPr="00665910">
        <w:rPr>
          <w:rFonts w:ascii="Times New Roman" w:hAnsi="Times New Roman" w:cs="Times New Roman"/>
          <w:sz w:val="20"/>
        </w:rPr>
        <w:t xml:space="preserve"> scuola o istituto che si intende frequentare; </w:t>
      </w:r>
    </w:p>
    <w:p w:rsidR="00825D7C" w:rsidRDefault="00FF2A59" w:rsidP="00457DB3">
      <w:pPr>
        <w:pStyle w:val="Paragrafoelenco"/>
        <w:numPr>
          <w:ilvl w:val="0"/>
          <w:numId w:val="3"/>
        </w:numPr>
        <w:spacing w:line="360" w:lineRule="auto"/>
        <w:rPr>
          <w:rFonts w:ascii="Times New Roman" w:hAnsi="Times New Roman" w:cs="Times New Roman"/>
          <w:sz w:val="20"/>
        </w:rPr>
      </w:pPr>
      <w:proofErr w:type="gramStart"/>
      <w:r w:rsidRPr="00665910">
        <w:rPr>
          <w:rFonts w:ascii="Times New Roman" w:hAnsi="Times New Roman" w:cs="Times New Roman"/>
          <w:sz w:val="20"/>
        </w:rPr>
        <w:t>per</w:t>
      </w:r>
      <w:proofErr w:type="gramEnd"/>
      <w:r w:rsidRPr="00665910">
        <w:rPr>
          <w:rFonts w:ascii="Times New Roman" w:hAnsi="Times New Roman" w:cs="Times New Roman"/>
          <w:sz w:val="20"/>
        </w:rPr>
        <w:t xml:space="preserve"> i corsi universitari, quietanza di pagamento della tassa di iscrizione</w:t>
      </w:r>
      <w:r w:rsidR="00665910" w:rsidRPr="00665910">
        <w:rPr>
          <w:rFonts w:ascii="Times New Roman" w:hAnsi="Times New Roman" w:cs="Times New Roman"/>
          <w:sz w:val="20"/>
        </w:rPr>
        <w:t xml:space="preserve"> o la dichiarazione attestante </w:t>
      </w:r>
      <w:r w:rsidRPr="00457DB3">
        <w:rPr>
          <w:rFonts w:ascii="Times New Roman" w:hAnsi="Times New Roman" w:cs="Times New Roman"/>
          <w:sz w:val="20"/>
        </w:rPr>
        <w:t>il numero di esami previsti nel piano di studi da sostenere nell'anno accademico;</w:t>
      </w:r>
    </w:p>
    <w:p w:rsidR="00665910" w:rsidRDefault="00FF2A59" w:rsidP="009D2888">
      <w:pPr>
        <w:spacing w:after="0" w:line="360" w:lineRule="auto"/>
        <w:jc w:val="both"/>
        <w:rPr>
          <w:rFonts w:ascii="Times New Roman" w:hAnsi="Times New Roman" w:cs="Times New Roman"/>
          <w:sz w:val="20"/>
        </w:rPr>
      </w:pPr>
      <w:r w:rsidRPr="00665910">
        <w:rPr>
          <w:rFonts w:ascii="Times New Roman" w:hAnsi="Times New Roman" w:cs="Times New Roman"/>
          <w:sz w:val="20"/>
        </w:rPr>
        <w:t>Nel caso di scuole o corsi universitari che prevedono un termine di isc</w:t>
      </w:r>
      <w:r w:rsidR="00665910" w:rsidRPr="00665910">
        <w:rPr>
          <w:rFonts w:ascii="Times New Roman" w:hAnsi="Times New Roman" w:cs="Times New Roman"/>
          <w:sz w:val="20"/>
        </w:rPr>
        <w:t xml:space="preserve">rizione successivo a quello di </w:t>
      </w:r>
      <w:r w:rsidRPr="00665910">
        <w:rPr>
          <w:rFonts w:ascii="Times New Roman" w:hAnsi="Times New Roman" w:cs="Times New Roman"/>
          <w:sz w:val="20"/>
        </w:rPr>
        <w:t xml:space="preserve">scadenza del presente avviso, i dipendenti saranno ammessi con </w:t>
      </w:r>
      <w:r w:rsidR="00665910" w:rsidRPr="00665910">
        <w:rPr>
          <w:rFonts w:ascii="Times New Roman" w:hAnsi="Times New Roman" w:cs="Times New Roman"/>
          <w:sz w:val="20"/>
        </w:rPr>
        <w:t xml:space="preserve">riserva di presentazione della </w:t>
      </w:r>
      <w:r w:rsidRPr="00665910">
        <w:rPr>
          <w:rFonts w:ascii="Times New Roman" w:hAnsi="Times New Roman" w:cs="Times New Roman"/>
          <w:sz w:val="20"/>
        </w:rPr>
        <w:t xml:space="preserve">documentazione richiesta non appena disponibile. </w:t>
      </w:r>
    </w:p>
    <w:p w:rsidR="00FF2A59" w:rsidRPr="00665910" w:rsidRDefault="00665910" w:rsidP="009D2888">
      <w:pPr>
        <w:spacing w:after="0" w:line="360" w:lineRule="auto"/>
        <w:jc w:val="both"/>
        <w:rPr>
          <w:rFonts w:ascii="Times New Roman" w:hAnsi="Times New Roman" w:cs="Times New Roman"/>
          <w:sz w:val="20"/>
        </w:rPr>
      </w:pPr>
      <w:r>
        <w:rPr>
          <w:rFonts w:ascii="Times New Roman" w:hAnsi="Times New Roman" w:cs="Times New Roman"/>
          <w:sz w:val="20"/>
        </w:rPr>
        <w:t>I</w:t>
      </w:r>
      <w:r w:rsidR="00FF2A59" w:rsidRPr="00665910">
        <w:rPr>
          <w:rFonts w:ascii="Times New Roman" w:hAnsi="Times New Roman" w:cs="Times New Roman"/>
          <w:sz w:val="20"/>
        </w:rPr>
        <w:t xml:space="preserve"> dipendenti che hanno presentato domanda non completa della docu</w:t>
      </w:r>
      <w:r w:rsidRPr="00665910">
        <w:rPr>
          <w:rFonts w:ascii="Times New Roman" w:hAnsi="Times New Roman" w:cs="Times New Roman"/>
          <w:sz w:val="20"/>
        </w:rPr>
        <w:t xml:space="preserve">mentazione richiesta, verranno </w:t>
      </w:r>
      <w:r w:rsidR="00FF2A59" w:rsidRPr="00665910">
        <w:rPr>
          <w:rFonts w:ascii="Times New Roman" w:hAnsi="Times New Roman" w:cs="Times New Roman"/>
          <w:sz w:val="20"/>
        </w:rPr>
        <w:t xml:space="preserve">autorizzati alla fruizione del beneficio solo al momento della regolarizzazione della domanda. </w:t>
      </w:r>
    </w:p>
    <w:p w:rsidR="00FF2A59" w:rsidRPr="00280C98" w:rsidRDefault="00FF2A59" w:rsidP="00665910">
      <w:pPr>
        <w:spacing w:after="0" w:line="360" w:lineRule="auto"/>
        <w:rPr>
          <w:rFonts w:ascii="Times New Roman" w:hAnsi="Times New Roman" w:cs="Times New Roman"/>
          <w:b/>
          <w:color w:val="FF0000"/>
          <w:sz w:val="20"/>
          <w:u w:val="single"/>
        </w:rPr>
      </w:pPr>
      <w:r w:rsidRPr="00457DB3">
        <w:rPr>
          <w:rFonts w:ascii="Times New Roman" w:hAnsi="Times New Roman" w:cs="Times New Roman"/>
          <w:b/>
          <w:sz w:val="20"/>
          <w:u w:val="single"/>
        </w:rPr>
        <w:t xml:space="preserve">Il termine di scadenza del presente avviso è </w:t>
      </w:r>
      <w:r w:rsidR="00F37385">
        <w:rPr>
          <w:rFonts w:ascii="Times New Roman" w:hAnsi="Times New Roman" w:cs="Times New Roman"/>
          <w:b/>
          <w:sz w:val="20"/>
          <w:u w:val="single"/>
        </w:rPr>
        <w:t xml:space="preserve">fissato alla data </w:t>
      </w:r>
      <w:r w:rsidR="00612685">
        <w:rPr>
          <w:rFonts w:ascii="Times New Roman" w:hAnsi="Times New Roman" w:cs="Times New Roman"/>
          <w:b/>
          <w:sz w:val="20"/>
          <w:u w:val="single"/>
        </w:rPr>
        <w:t>del 17</w:t>
      </w:r>
      <w:r w:rsidR="007917CA" w:rsidRPr="00612685">
        <w:rPr>
          <w:rFonts w:ascii="Times New Roman" w:hAnsi="Times New Roman" w:cs="Times New Roman"/>
          <w:b/>
          <w:sz w:val="20"/>
          <w:u w:val="single"/>
        </w:rPr>
        <w:t>.1</w:t>
      </w:r>
      <w:r w:rsidR="00612685">
        <w:rPr>
          <w:rFonts w:ascii="Times New Roman" w:hAnsi="Times New Roman" w:cs="Times New Roman"/>
          <w:b/>
          <w:sz w:val="20"/>
          <w:u w:val="single"/>
        </w:rPr>
        <w:t>1</w:t>
      </w:r>
      <w:r w:rsidR="007917CA" w:rsidRPr="00612685">
        <w:rPr>
          <w:rFonts w:ascii="Times New Roman" w:hAnsi="Times New Roman" w:cs="Times New Roman"/>
          <w:b/>
          <w:sz w:val="20"/>
          <w:u w:val="single"/>
        </w:rPr>
        <w:t>.202</w:t>
      </w:r>
      <w:r w:rsidR="00612685">
        <w:rPr>
          <w:rFonts w:ascii="Times New Roman" w:hAnsi="Times New Roman" w:cs="Times New Roman"/>
          <w:b/>
          <w:sz w:val="20"/>
          <w:u w:val="single"/>
        </w:rPr>
        <w:t>5</w:t>
      </w:r>
      <w:r w:rsidRPr="00612685">
        <w:rPr>
          <w:rFonts w:ascii="Times New Roman" w:hAnsi="Times New Roman" w:cs="Times New Roman"/>
          <w:b/>
          <w:sz w:val="20"/>
          <w:u w:val="single"/>
        </w:rPr>
        <w:t xml:space="preserve">. </w:t>
      </w:r>
    </w:p>
    <w:p w:rsid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La domanda può essere presentata o direttamente agli uffici protocollo o inoltrata tramite </w:t>
      </w:r>
      <w:r w:rsidR="007917CA">
        <w:rPr>
          <w:rFonts w:ascii="Times New Roman" w:hAnsi="Times New Roman" w:cs="Times New Roman"/>
          <w:sz w:val="20"/>
        </w:rPr>
        <w:t>PEC</w:t>
      </w:r>
      <w:r w:rsidR="00665910">
        <w:rPr>
          <w:rFonts w:ascii="Times New Roman" w:hAnsi="Times New Roman" w:cs="Times New Roman"/>
          <w:sz w:val="20"/>
        </w:rPr>
        <w:t xml:space="preserve"> al seguente indirizzo:</w:t>
      </w:r>
      <w:r w:rsidR="00665910" w:rsidRPr="00665910">
        <w:t xml:space="preserve"> </w:t>
      </w:r>
      <w:hyperlink r:id="rId7" w:history="1">
        <w:r w:rsidR="00665910" w:rsidRPr="007A3505">
          <w:rPr>
            <w:rStyle w:val="Collegamentoipertestuale"/>
            <w:rFonts w:ascii="Times New Roman" w:hAnsi="Times New Roman" w:cs="Times New Roman"/>
            <w:sz w:val="20"/>
          </w:rPr>
          <w:t>protocollo@pec.asp.cosenza.it</w:t>
        </w:r>
      </w:hyperlink>
    </w:p>
    <w:p w:rsidR="009D2888" w:rsidRDefault="00FF2A59" w:rsidP="009D2888">
      <w:pPr>
        <w:spacing w:after="0" w:line="360" w:lineRule="auto"/>
        <w:jc w:val="both"/>
        <w:rPr>
          <w:rFonts w:ascii="Times New Roman" w:hAnsi="Times New Roman" w:cs="Times New Roman"/>
          <w:sz w:val="20"/>
        </w:rPr>
      </w:pPr>
      <w:r w:rsidRPr="00665910">
        <w:rPr>
          <w:rFonts w:ascii="Times New Roman" w:hAnsi="Times New Roman" w:cs="Times New Roman"/>
          <w:sz w:val="20"/>
        </w:rPr>
        <w:t>Sarà cura dei responsabili degli uffici del personale provvedere alla racc</w:t>
      </w:r>
      <w:r w:rsidR="00665910" w:rsidRPr="00665910">
        <w:rPr>
          <w:rFonts w:ascii="Times New Roman" w:hAnsi="Times New Roman" w:cs="Times New Roman"/>
          <w:sz w:val="20"/>
        </w:rPr>
        <w:t xml:space="preserve">olta delle istanze pervenute e </w:t>
      </w:r>
      <w:r w:rsidRPr="00665910">
        <w:rPr>
          <w:rFonts w:ascii="Times New Roman" w:hAnsi="Times New Roman" w:cs="Times New Roman"/>
          <w:sz w:val="20"/>
        </w:rPr>
        <w:t xml:space="preserve">trasmettere le stesse all'UOC </w:t>
      </w:r>
      <w:r w:rsidR="00F01716">
        <w:rPr>
          <w:rFonts w:ascii="Times New Roman" w:hAnsi="Times New Roman" w:cs="Times New Roman"/>
          <w:sz w:val="20"/>
        </w:rPr>
        <w:t>Gestione Valorizzazione Sv</w:t>
      </w:r>
      <w:r w:rsidR="007917CA">
        <w:rPr>
          <w:rFonts w:ascii="Times New Roman" w:hAnsi="Times New Roman" w:cs="Times New Roman"/>
          <w:sz w:val="20"/>
        </w:rPr>
        <w:t>iluppo Formazione Risorse Umane</w:t>
      </w:r>
      <w:r w:rsidRPr="00665910">
        <w:rPr>
          <w:rFonts w:ascii="Times New Roman" w:hAnsi="Times New Roman" w:cs="Times New Roman"/>
          <w:sz w:val="20"/>
        </w:rPr>
        <w:t xml:space="preserve">. </w:t>
      </w:r>
    </w:p>
    <w:p w:rsidR="00B40E5C" w:rsidRPr="00665910" w:rsidRDefault="00B40E5C" w:rsidP="009D2888">
      <w:pPr>
        <w:spacing w:after="0" w:line="360" w:lineRule="auto"/>
        <w:jc w:val="both"/>
        <w:rPr>
          <w:rFonts w:ascii="Times New Roman" w:hAnsi="Times New Roman" w:cs="Times New Roman"/>
          <w:sz w:val="20"/>
        </w:rPr>
      </w:pPr>
    </w:p>
    <w:p w:rsidR="009D2888" w:rsidRDefault="00FF2A59" w:rsidP="009D2888">
      <w:pPr>
        <w:spacing w:after="0" w:line="360" w:lineRule="auto"/>
        <w:rPr>
          <w:rFonts w:ascii="Times New Roman" w:hAnsi="Times New Roman" w:cs="Times New Roman"/>
          <w:b/>
          <w:sz w:val="20"/>
        </w:rPr>
      </w:pPr>
      <w:r w:rsidRPr="00665910">
        <w:rPr>
          <w:rFonts w:ascii="Times New Roman" w:hAnsi="Times New Roman" w:cs="Times New Roman"/>
          <w:b/>
          <w:sz w:val="20"/>
        </w:rPr>
        <w:t>Procedura per la concessione</w:t>
      </w:r>
      <w:r w:rsidR="00665910">
        <w:rPr>
          <w:rFonts w:ascii="Times New Roman" w:hAnsi="Times New Roman" w:cs="Times New Roman"/>
          <w:b/>
          <w:sz w:val="20"/>
        </w:rPr>
        <w:t>.</w:t>
      </w:r>
      <w:r w:rsidR="009D2888">
        <w:rPr>
          <w:rFonts w:ascii="Times New Roman" w:hAnsi="Times New Roman" w:cs="Times New Roman"/>
          <w:b/>
          <w:sz w:val="20"/>
        </w:rPr>
        <w:t xml:space="preserve"> </w:t>
      </w:r>
    </w:p>
    <w:p w:rsidR="00FF2A59" w:rsidRPr="009D2888" w:rsidRDefault="00FF2A59" w:rsidP="009D2888">
      <w:pPr>
        <w:spacing w:after="0" w:line="360" w:lineRule="auto"/>
        <w:rPr>
          <w:rFonts w:ascii="Times New Roman" w:hAnsi="Times New Roman" w:cs="Times New Roman"/>
          <w:b/>
          <w:sz w:val="20"/>
        </w:rPr>
      </w:pPr>
      <w:r w:rsidRPr="00665910">
        <w:rPr>
          <w:rFonts w:ascii="Times New Roman" w:hAnsi="Times New Roman" w:cs="Times New Roman"/>
          <w:sz w:val="20"/>
        </w:rPr>
        <w:t>Gli adempimenti relativi all'esame delle domande pervenute ed alla consegu</w:t>
      </w:r>
      <w:r w:rsidR="00665910" w:rsidRPr="00665910">
        <w:rPr>
          <w:rFonts w:ascii="Times New Roman" w:hAnsi="Times New Roman" w:cs="Times New Roman"/>
          <w:sz w:val="20"/>
        </w:rPr>
        <w:t xml:space="preserve">ente ammissione dei </w:t>
      </w:r>
      <w:r w:rsidRPr="00665910">
        <w:rPr>
          <w:rFonts w:ascii="Times New Roman" w:hAnsi="Times New Roman" w:cs="Times New Roman"/>
          <w:sz w:val="20"/>
        </w:rPr>
        <w:t xml:space="preserve">dipendenti in possesso dei requisiti per il riconoscimento del diritto allo studio verranno effettuati dall’UOC Risorse Umane.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Qualora il numero delle richieste pervenute alla data di scadenza del bando fosse superiore al </w:t>
      </w:r>
      <w:proofErr w:type="gramStart"/>
      <w:r w:rsidRPr="00665910">
        <w:rPr>
          <w:rFonts w:ascii="Times New Roman" w:hAnsi="Times New Roman" w:cs="Times New Roman"/>
          <w:sz w:val="20"/>
        </w:rPr>
        <w:t xml:space="preserve">contingente </w:t>
      </w:r>
      <w:r w:rsidR="00665910" w:rsidRPr="00665910">
        <w:rPr>
          <w:rFonts w:ascii="Times New Roman" w:hAnsi="Times New Roman" w:cs="Times New Roman"/>
          <w:sz w:val="20"/>
        </w:rPr>
        <w:t xml:space="preserve"> </w:t>
      </w:r>
      <w:r w:rsidRPr="00665910">
        <w:rPr>
          <w:rFonts w:ascii="Times New Roman" w:hAnsi="Times New Roman" w:cs="Times New Roman"/>
          <w:sz w:val="20"/>
        </w:rPr>
        <w:t>previsto</w:t>
      </w:r>
      <w:proofErr w:type="gramEnd"/>
      <w:r w:rsidRPr="00665910">
        <w:rPr>
          <w:rFonts w:ascii="Times New Roman" w:hAnsi="Times New Roman" w:cs="Times New Roman"/>
          <w:sz w:val="20"/>
        </w:rPr>
        <w:t>, i dipendenti che potranno usufruire dei permessi relativi al diritto al</w:t>
      </w:r>
      <w:r w:rsidR="00665910" w:rsidRPr="00665910">
        <w:rPr>
          <w:rFonts w:ascii="Times New Roman" w:hAnsi="Times New Roman" w:cs="Times New Roman"/>
          <w:sz w:val="20"/>
        </w:rPr>
        <w:t xml:space="preserve">lo studio verranno individuati  </w:t>
      </w:r>
      <w:r w:rsidRPr="00665910">
        <w:rPr>
          <w:rFonts w:ascii="Times New Roman" w:hAnsi="Times New Roman" w:cs="Times New Roman"/>
          <w:sz w:val="20"/>
        </w:rPr>
        <w:t xml:space="preserve">rispettando l'ordine </w:t>
      </w:r>
      <w:r w:rsidR="00825D7C">
        <w:rPr>
          <w:rFonts w:ascii="Times New Roman" w:hAnsi="Times New Roman" w:cs="Times New Roman"/>
          <w:sz w:val="20"/>
        </w:rPr>
        <w:t>di priorità previsto dall'art.62</w:t>
      </w:r>
      <w:r w:rsidRPr="00665910">
        <w:rPr>
          <w:rFonts w:ascii="Times New Roman" w:hAnsi="Times New Roman" w:cs="Times New Roman"/>
          <w:sz w:val="20"/>
        </w:rPr>
        <w:t xml:space="preserve"> del CCNL 201</w:t>
      </w:r>
      <w:r w:rsidR="00825D7C">
        <w:rPr>
          <w:rFonts w:ascii="Times New Roman" w:hAnsi="Times New Roman" w:cs="Times New Roman"/>
          <w:sz w:val="20"/>
        </w:rPr>
        <w:t>9</w:t>
      </w:r>
      <w:r w:rsidRPr="00665910">
        <w:rPr>
          <w:rFonts w:ascii="Times New Roman" w:hAnsi="Times New Roman" w:cs="Times New Roman"/>
          <w:sz w:val="20"/>
        </w:rPr>
        <w:t>-20</w:t>
      </w:r>
      <w:r w:rsidR="00825D7C">
        <w:rPr>
          <w:rFonts w:ascii="Times New Roman" w:hAnsi="Times New Roman" w:cs="Times New Roman"/>
          <w:sz w:val="20"/>
        </w:rPr>
        <w:t>2</w:t>
      </w:r>
      <w:r w:rsidRPr="00665910">
        <w:rPr>
          <w:rFonts w:ascii="Times New Roman" w:hAnsi="Times New Roman" w:cs="Times New Roman"/>
          <w:sz w:val="20"/>
        </w:rPr>
        <w:t>1. A tal fine</w:t>
      </w:r>
      <w:r w:rsidR="00665910" w:rsidRPr="00665910">
        <w:rPr>
          <w:rFonts w:ascii="Times New Roman" w:hAnsi="Times New Roman" w:cs="Times New Roman"/>
          <w:sz w:val="20"/>
        </w:rPr>
        <w:t xml:space="preserve"> sarà predisposta apposita </w:t>
      </w:r>
      <w:r w:rsidRPr="00665910">
        <w:rPr>
          <w:rFonts w:ascii="Times New Roman" w:hAnsi="Times New Roman" w:cs="Times New Roman"/>
          <w:sz w:val="20"/>
        </w:rPr>
        <w:t xml:space="preserve">graduatoria sulla base della documentazione acquisita.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Se il numero delle richieste pervenute alla data di scadenza del bando fosse inferiore alle disponibilità </w:t>
      </w:r>
      <w:proofErr w:type="gramStart"/>
      <w:r w:rsidRPr="00665910">
        <w:rPr>
          <w:rFonts w:ascii="Times New Roman" w:hAnsi="Times New Roman" w:cs="Times New Roman"/>
          <w:sz w:val="20"/>
        </w:rPr>
        <w:t xml:space="preserve">dei </w:t>
      </w:r>
      <w:r w:rsidR="00665910" w:rsidRPr="00665910">
        <w:rPr>
          <w:rFonts w:ascii="Times New Roman" w:hAnsi="Times New Roman" w:cs="Times New Roman"/>
          <w:sz w:val="20"/>
        </w:rPr>
        <w:t xml:space="preserve"> </w:t>
      </w:r>
      <w:r w:rsidRPr="00665910">
        <w:rPr>
          <w:rFonts w:ascii="Times New Roman" w:hAnsi="Times New Roman" w:cs="Times New Roman"/>
          <w:sz w:val="20"/>
        </w:rPr>
        <w:t>posti</w:t>
      </w:r>
      <w:proofErr w:type="gramEnd"/>
      <w:r w:rsidRPr="00665910">
        <w:rPr>
          <w:rFonts w:ascii="Times New Roman" w:hAnsi="Times New Roman" w:cs="Times New Roman"/>
          <w:sz w:val="20"/>
        </w:rPr>
        <w:t xml:space="preserve">, saranno accolte le eventuali domande pervenute oltre il termine </w:t>
      </w:r>
      <w:r w:rsidR="00665910" w:rsidRPr="00665910">
        <w:rPr>
          <w:rFonts w:ascii="Times New Roman" w:hAnsi="Times New Roman" w:cs="Times New Roman"/>
          <w:sz w:val="20"/>
        </w:rPr>
        <w:t xml:space="preserve">di scadenza del presente bando  </w:t>
      </w:r>
      <w:r w:rsidRPr="00665910">
        <w:rPr>
          <w:rFonts w:ascii="Times New Roman" w:hAnsi="Times New Roman" w:cs="Times New Roman"/>
          <w:sz w:val="20"/>
        </w:rPr>
        <w:t xml:space="preserve">rispettando l'ordine di presentazione ed il limite massimo </w:t>
      </w:r>
      <w:r w:rsidRPr="00F01716">
        <w:rPr>
          <w:rFonts w:ascii="Times New Roman" w:hAnsi="Times New Roman" w:cs="Times New Roman"/>
          <w:b/>
          <w:sz w:val="20"/>
        </w:rPr>
        <w:t>e</w:t>
      </w:r>
      <w:r w:rsidRPr="00612685">
        <w:rPr>
          <w:rFonts w:ascii="Times New Roman" w:hAnsi="Times New Roman" w:cs="Times New Roman"/>
          <w:b/>
          <w:sz w:val="20"/>
        </w:rPr>
        <w:t>, comunque</w:t>
      </w:r>
      <w:r w:rsidR="00612685">
        <w:rPr>
          <w:rFonts w:ascii="Times New Roman" w:hAnsi="Times New Roman" w:cs="Times New Roman"/>
          <w:b/>
          <w:sz w:val="20"/>
        </w:rPr>
        <w:t>,</w:t>
      </w:r>
      <w:r w:rsidRPr="00612685">
        <w:rPr>
          <w:rFonts w:ascii="Times New Roman" w:hAnsi="Times New Roman" w:cs="Times New Roman"/>
          <w:b/>
          <w:sz w:val="20"/>
        </w:rPr>
        <w:t xml:space="preserve"> </w:t>
      </w:r>
      <w:r w:rsidR="00665910" w:rsidRPr="00612685">
        <w:rPr>
          <w:rFonts w:ascii="Times New Roman" w:hAnsi="Times New Roman" w:cs="Times New Roman"/>
          <w:b/>
          <w:sz w:val="20"/>
        </w:rPr>
        <w:t xml:space="preserve">pervenute entro e non oltre il </w:t>
      </w:r>
      <w:r w:rsidRPr="00612685">
        <w:rPr>
          <w:rFonts w:ascii="Times New Roman" w:hAnsi="Times New Roman" w:cs="Times New Roman"/>
          <w:b/>
          <w:sz w:val="20"/>
        </w:rPr>
        <w:t>30.04.202</w:t>
      </w:r>
      <w:r w:rsidR="00612685" w:rsidRPr="00612685">
        <w:rPr>
          <w:rFonts w:ascii="Times New Roman" w:hAnsi="Times New Roman" w:cs="Times New Roman"/>
          <w:b/>
          <w:sz w:val="20"/>
        </w:rPr>
        <w:t>6</w:t>
      </w:r>
      <w:r w:rsidRPr="00612685">
        <w:rPr>
          <w:rFonts w:ascii="Times New Roman" w:hAnsi="Times New Roman" w:cs="Times New Roman"/>
          <w:b/>
          <w:sz w:val="20"/>
        </w:rPr>
        <w:t>.</w:t>
      </w:r>
      <w:r w:rsidRPr="00612685">
        <w:rPr>
          <w:rFonts w:ascii="Times New Roman" w:hAnsi="Times New Roman" w:cs="Times New Roman"/>
          <w:sz w:val="20"/>
        </w:rPr>
        <w:t xml:space="preserve"> </w:t>
      </w:r>
    </w:p>
    <w:p w:rsidR="00FF2A59" w:rsidRDefault="00FF2A59" w:rsidP="00665910">
      <w:pPr>
        <w:spacing w:after="0"/>
        <w:rPr>
          <w:rFonts w:ascii="Times New Roman" w:hAnsi="Times New Roman" w:cs="Times New Roman"/>
          <w:b/>
          <w:sz w:val="20"/>
        </w:rPr>
      </w:pPr>
      <w:r w:rsidRPr="00665910">
        <w:rPr>
          <w:rFonts w:ascii="Times New Roman" w:hAnsi="Times New Roman" w:cs="Times New Roman"/>
          <w:b/>
          <w:sz w:val="20"/>
        </w:rPr>
        <w:t xml:space="preserve">Decadenza dal diritto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Sono causa di decadenza del diritto in tutto o in parte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a) La mancata presentazione del certificato di iscrizione al corso di studi dichiarato.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b) La mancata presentazione del certificati di frequenza alle lezioni del corso dichiarato.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c) La mancata presentazione dei certificati di sostenimento degli esami, ancorché con esito negativo. </w:t>
      </w:r>
    </w:p>
    <w:p w:rsidR="00FF2A59" w:rsidRPr="00665910" w:rsidRDefault="00FF2A59" w:rsidP="009D2888">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Nelle ipotesi suddette i permessi retribuiti già utilizzati verranno considerati </w:t>
      </w:r>
      <w:r w:rsidR="00665910">
        <w:rPr>
          <w:rFonts w:ascii="Times New Roman" w:hAnsi="Times New Roman" w:cs="Times New Roman"/>
          <w:sz w:val="20"/>
        </w:rPr>
        <w:t xml:space="preserve">d’ufficio come aspettativa </w:t>
      </w:r>
      <w:proofErr w:type="gramStart"/>
      <w:r w:rsidR="00665910">
        <w:rPr>
          <w:rFonts w:ascii="Times New Roman" w:hAnsi="Times New Roman" w:cs="Times New Roman"/>
          <w:sz w:val="20"/>
        </w:rPr>
        <w:t xml:space="preserve">per  </w:t>
      </w:r>
      <w:r w:rsidR="007917CA">
        <w:rPr>
          <w:rFonts w:ascii="Times New Roman" w:hAnsi="Times New Roman" w:cs="Times New Roman"/>
          <w:sz w:val="20"/>
        </w:rPr>
        <w:t>motivi</w:t>
      </w:r>
      <w:proofErr w:type="gramEnd"/>
      <w:r w:rsidR="007917CA">
        <w:rPr>
          <w:rFonts w:ascii="Times New Roman" w:hAnsi="Times New Roman" w:cs="Times New Roman"/>
          <w:sz w:val="20"/>
        </w:rPr>
        <w:t xml:space="preserve"> personali</w:t>
      </w:r>
      <w:r w:rsidRPr="00665910">
        <w:rPr>
          <w:rFonts w:ascii="Times New Roman" w:hAnsi="Times New Roman" w:cs="Times New Roman"/>
          <w:sz w:val="20"/>
        </w:rPr>
        <w:t xml:space="preserve">, come ferie o riposi compensativi </w:t>
      </w:r>
      <w:r w:rsidR="00825D7C">
        <w:rPr>
          <w:rFonts w:ascii="Times New Roman" w:hAnsi="Times New Roman" w:cs="Times New Roman"/>
          <w:sz w:val="20"/>
        </w:rPr>
        <w:t>per straordinario già effettuato</w:t>
      </w:r>
      <w:r w:rsidRPr="00665910">
        <w:rPr>
          <w:rFonts w:ascii="Times New Roman" w:hAnsi="Times New Roman" w:cs="Times New Roman"/>
          <w:sz w:val="20"/>
        </w:rPr>
        <w:t xml:space="preserve">. </w:t>
      </w:r>
    </w:p>
    <w:p w:rsidR="00FF2A59" w:rsidRPr="00665910" w:rsidRDefault="00FF2A59" w:rsidP="009D2888">
      <w:pPr>
        <w:spacing w:after="0" w:line="360" w:lineRule="auto"/>
        <w:jc w:val="both"/>
        <w:rPr>
          <w:rFonts w:ascii="Times New Roman" w:hAnsi="Times New Roman" w:cs="Times New Roman"/>
          <w:b/>
          <w:sz w:val="20"/>
        </w:rPr>
      </w:pPr>
      <w:r w:rsidRPr="00665910">
        <w:rPr>
          <w:rFonts w:ascii="Times New Roman" w:hAnsi="Times New Roman" w:cs="Times New Roman"/>
          <w:b/>
          <w:sz w:val="20"/>
        </w:rPr>
        <w:t xml:space="preserve">Norme di rinvio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Per quanto non previsto nel presente avviso si rimanda alla normativa di legge e contrattuale vigente. </w:t>
      </w:r>
    </w:p>
    <w:p w:rsidR="00FF2A59" w:rsidRPr="00665910" w:rsidRDefault="00FF2A59" w:rsidP="00665910">
      <w:pPr>
        <w:spacing w:after="0" w:line="360" w:lineRule="auto"/>
        <w:jc w:val="both"/>
        <w:rPr>
          <w:rFonts w:ascii="Times New Roman" w:hAnsi="Times New Roman" w:cs="Times New Roman"/>
          <w:sz w:val="20"/>
        </w:rPr>
      </w:pPr>
      <w:r w:rsidRPr="00665910">
        <w:rPr>
          <w:rFonts w:ascii="Times New Roman" w:hAnsi="Times New Roman" w:cs="Times New Roman"/>
          <w:sz w:val="20"/>
        </w:rPr>
        <w:t xml:space="preserve">Il presente avviso verrà pubblicato sul sito Aziendale. </w:t>
      </w:r>
    </w:p>
    <w:p w:rsidR="00FF2A59" w:rsidRPr="00665910" w:rsidRDefault="00FF2A59" w:rsidP="00FF2A59">
      <w:pPr>
        <w:rPr>
          <w:rFonts w:ascii="Times New Roman" w:hAnsi="Times New Roman" w:cs="Times New Roman"/>
          <w:sz w:val="20"/>
        </w:rPr>
      </w:pPr>
    </w:p>
    <w:p w:rsidR="00FF2A59" w:rsidRPr="00665910" w:rsidRDefault="00F01716" w:rsidP="00665910">
      <w:pPr>
        <w:spacing w:after="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665910" w:rsidRPr="00665910">
        <w:rPr>
          <w:rFonts w:ascii="Times New Roman" w:hAnsi="Times New Roman" w:cs="Times New Roman"/>
          <w:sz w:val="20"/>
        </w:rPr>
        <w:tab/>
      </w:r>
      <w:r w:rsidR="00665910" w:rsidRPr="00665910">
        <w:rPr>
          <w:rFonts w:ascii="Times New Roman" w:hAnsi="Times New Roman" w:cs="Times New Roman"/>
          <w:sz w:val="20"/>
        </w:rPr>
        <w:tab/>
      </w:r>
      <w:r>
        <w:rPr>
          <w:rFonts w:ascii="Times New Roman" w:hAnsi="Times New Roman" w:cs="Times New Roman"/>
          <w:sz w:val="20"/>
        </w:rPr>
        <w:tab/>
      </w:r>
      <w:r w:rsidR="00FF2A59" w:rsidRPr="00665910">
        <w:rPr>
          <w:rFonts w:ascii="Times New Roman" w:hAnsi="Times New Roman" w:cs="Times New Roman"/>
          <w:sz w:val="20"/>
        </w:rPr>
        <w:t xml:space="preserve"> IL </w:t>
      </w:r>
      <w:r w:rsidR="00825D7C">
        <w:rPr>
          <w:rFonts w:ascii="Times New Roman" w:hAnsi="Times New Roman" w:cs="Times New Roman"/>
          <w:sz w:val="20"/>
        </w:rPr>
        <w:t>DIRETTORE GENERALE</w:t>
      </w:r>
      <w:r w:rsidR="00FF2A59" w:rsidRPr="00665910">
        <w:rPr>
          <w:rFonts w:ascii="Times New Roman" w:hAnsi="Times New Roman" w:cs="Times New Roman"/>
          <w:sz w:val="20"/>
        </w:rPr>
        <w:t xml:space="preserve"> </w:t>
      </w:r>
    </w:p>
    <w:p w:rsidR="00D722E8" w:rsidRPr="00665910" w:rsidRDefault="00FF2A59" w:rsidP="00825D7C">
      <w:pPr>
        <w:spacing w:after="0"/>
        <w:jc w:val="both"/>
        <w:rPr>
          <w:rFonts w:ascii="Times New Roman" w:hAnsi="Times New Roman" w:cs="Times New Roman"/>
          <w:sz w:val="20"/>
        </w:rPr>
      </w:pPr>
      <w:r w:rsidRPr="00665910">
        <w:rPr>
          <w:rFonts w:ascii="Times New Roman" w:hAnsi="Times New Roman" w:cs="Times New Roman"/>
          <w:sz w:val="20"/>
        </w:rPr>
        <w:t xml:space="preserve"> </w:t>
      </w:r>
      <w:r w:rsidR="00F01716">
        <w:rPr>
          <w:rFonts w:ascii="Times New Roman" w:hAnsi="Times New Roman" w:cs="Times New Roman"/>
          <w:sz w:val="20"/>
        </w:rPr>
        <w:t xml:space="preserve">    </w:t>
      </w:r>
      <w:r w:rsidR="00665910" w:rsidRPr="00665910">
        <w:rPr>
          <w:rFonts w:ascii="Times New Roman" w:hAnsi="Times New Roman" w:cs="Times New Roman"/>
          <w:sz w:val="20"/>
        </w:rPr>
        <w:tab/>
      </w:r>
      <w:r w:rsidR="00665910" w:rsidRPr="00665910">
        <w:rPr>
          <w:rFonts w:ascii="Times New Roman" w:hAnsi="Times New Roman" w:cs="Times New Roman"/>
          <w:sz w:val="20"/>
        </w:rPr>
        <w:tab/>
      </w:r>
      <w:r w:rsidR="00665910" w:rsidRPr="00665910">
        <w:rPr>
          <w:rFonts w:ascii="Times New Roman" w:hAnsi="Times New Roman" w:cs="Times New Roman"/>
          <w:sz w:val="20"/>
        </w:rPr>
        <w:tab/>
      </w:r>
      <w:r w:rsidR="00665910" w:rsidRPr="00665910">
        <w:rPr>
          <w:rFonts w:ascii="Times New Roman" w:hAnsi="Times New Roman" w:cs="Times New Roman"/>
          <w:sz w:val="20"/>
        </w:rPr>
        <w:tab/>
      </w:r>
      <w:r w:rsidR="00665910" w:rsidRPr="00665910">
        <w:rPr>
          <w:rFonts w:ascii="Times New Roman" w:hAnsi="Times New Roman" w:cs="Times New Roman"/>
          <w:sz w:val="20"/>
        </w:rPr>
        <w:tab/>
      </w:r>
      <w:r w:rsidR="00F01716">
        <w:rPr>
          <w:rFonts w:ascii="Times New Roman" w:hAnsi="Times New Roman" w:cs="Times New Roman"/>
          <w:sz w:val="20"/>
        </w:rPr>
        <w:tab/>
      </w:r>
      <w:r w:rsidR="00F01716">
        <w:rPr>
          <w:rFonts w:ascii="Times New Roman" w:hAnsi="Times New Roman" w:cs="Times New Roman"/>
          <w:sz w:val="20"/>
        </w:rPr>
        <w:tab/>
      </w:r>
      <w:r w:rsidR="00825D7C">
        <w:rPr>
          <w:rFonts w:ascii="Times New Roman" w:hAnsi="Times New Roman" w:cs="Times New Roman"/>
          <w:sz w:val="20"/>
        </w:rPr>
        <w:t xml:space="preserve">                </w:t>
      </w:r>
      <w:r w:rsidR="00665910" w:rsidRPr="00665910">
        <w:rPr>
          <w:rFonts w:ascii="Times New Roman" w:hAnsi="Times New Roman" w:cs="Times New Roman"/>
          <w:sz w:val="20"/>
        </w:rPr>
        <w:t xml:space="preserve"> </w:t>
      </w:r>
      <w:r w:rsidRPr="00665910">
        <w:rPr>
          <w:rFonts w:ascii="Times New Roman" w:hAnsi="Times New Roman" w:cs="Times New Roman"/>
          <w:sz w:val="20"/>
        </w:rPr>
        <w:t>Dott.</w:t>
      </w:r>
      <w:r w:rsidR="00665910" w:rsidRPr="00665910">
        <w:rPr>
          <w:rFonts w:ascii="Times New Roman" w:hAnsi="Times New Roman" w:cs="Times New Roman"/>
          <w:sz w:val="20"/>
        </w:rPr>
        <w:t xml:space="preserve"> </w:t>
      </w:r>
      <w:r w:rsidR="007917CA">
        <w:rPr>
          <w:rFonts w:ascii="Times New Roman" w:hAnsi="Times New Roman" w:cs="Times New Roman"/>
          <w:sz w:val="20"/>
        </w:rPr>
        <w:t>Antonio Graziano</w:t>
      </w:r>
      <w:r w:rsidRPr="00665910">
        <w:rPr>
          <w:rFonts w:ascii="Times New Roman" w:hAnsi="Times New Roman" w:cs="Times New Roman"/>
          <w:sz w:val="20"/>
        </w:rPr>
        <w:t xml:space="preserve"> </w:t>
      </w:r>
    </w:p>
    <w:sectPr w:rsidR="00D722E8" w:rsidRPr="00665910" w:rsidSect="00665910">
      <w:headerReference w:type="default" r:id="rId8"/>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D83" w:rsidRDefault="00E87D83" w:rsidP="00665910">
      <w:pPr>
        <w:spacing w:after="0" w:line="240" w:lineRule="auto"/>
      </w:pPr>
      <w:r>
        <w:separator/>
      </w:r>
    </w:p>
  </w:endnote>
  <w:endnote w:type="continuationSeparator" w:id="0">
    <w:p w:rsidR="00E87D83" w:rsidRDefault="00E87D83" w:rsidP="0066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D83" w:rsidRDefault="00E87D83" w:rsidP="00665910">
      <w:pPr>
        <w:spacing w:after="0" w:line="240" w:lineRule="auto"/>
      </w:pPr>
      <w:r>
        <w:separator/>
      </w:r>
    </w:p>
  </w:footnote>
  <w:footnote w:type="continuationSeparator" w:id="0">
    <w:p w:rsidR="00E87D83" w:rsidRDefault="00E87D83" w:rsidP="00665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622"/>
      <w:tblW w:w="5221" w:type="pct"/>
      <w:tblLook w:val="04A0" w:firstRow="1" w:lastRow="0" w:firstColumn="1" w:lastColumn="0" w:noHBand="0" w:noVBand="1"/>
    </w:tblPr>
    <w:tblGrid>
      <w:gridCol w:w="10129"/>
      <w:gridCol w:w="229"/>
      <w:gridCol w:w="229"/>
    </w:tblGrid>
    <w:tr w:rsidR="00665910" w:rsidRPr="00665910" w:rsidTr="00EA36B7">
      <w:trPr>
        <w:trHeight w:val="1828"/>
      </w:trPr>
      <w:tc>
        <w:tcPr>
          <w:tcW w:w="4784" w:type="pct"/>
          <w:vAlign w:val="center"/>
        </w:tcPr>
        <w:p w:rsidR="00665910" w:rsidRPr="00665910" w:rsidRDefault="00665910" w:rsidP="00665910">
          <w:pPr>
            <w:tabs>
              <w:tab w:val="left" w:pos="2490"/>
            </w:tabs>
            <w:jc w:val="center"/>
            <w:rPr>
              <w:rFonts w:ascii="Calibri" w:eastAsia="Calibri" w:hAnsi="Calibri" w:cs="Times New Roman"/>
            </w:rPr>
          </w:pPr>
          <w:r>
            <w:rPr>
              <w:rFonts w:ascii="Calibri" w:eastAsia="Calibri" w:hAnsi="Calibri" w:cs="Times New Roman"/>
              <w:b/>
              <w:noProof/>
              <w:lang w:eastAsia="it-IT"/>
            </w:rPr>
            <w:drawing>
              <wp:inline distT="0" distB="0" distL="0" distR="0" wp14:anchorId="2082F45B" wp14:editId="5AE50878">
                <wp:extent cx="6115685" cy="17043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1704340"/>
                        </a:xfrm>
                        <a:prstGeom prst="rect">
                          <a:avLst/>
                        </a:prstGeom>
                        <a:noFill/>
                        <a:ln>
                          <a:noFill/>
                        </a:ln>
                      </pic:spPr>
                    </pic:pic>
                  </a:graphicData>
                </a:graphic>
              </wp:inline>
            </w:drawing>
          </w:r>
        </w:p>
      </w:tc>
      <w:tc>
        <w:tcPr>
          <w:tcW w:w="108" w:type="pct"/>
          <w:vAlign w:val="center"/>
        </w:tcPr>
        <w:p w:rsidR="00665910" w:rsidRPr="00665910" w:rsidRDefault="00665910" w:rsidP="00665910">
          <w:pPr>
            <w:tabs>
              <w:tab w:val="left" w:pos="2490"/>
            </w:tabs>
            <w:rPr>
              <w:rFonts w:ascii="Calibri" w:eastAsia="Calibri" w:hAnsi="Calibri" w:cs="Times New Roman"/>
            </w:rPr>
          </w:pPr>
        </w:p>
      </w:tc>
      <w:tc>
        <w:tcPr>
          <w:tcW w:w="108" w:type="pct"/>
          <w:vAlign w:val="center"/>
        </w:tcPr>
        <w:p w:rsidR="00665910" w:rsidRPr="00665910" w:rsidRDefault="00665910" w:rsidP="00665910">
          <w:pPr>
            <w:tabs>
              <w:tab w:val="left" w:pos="2490"/>
            </w:tabs>
            <w:jc w:val="center"/>
            <w:rPr>
              <w:rFonts w:ascii="Calibri" w:eastAsia="Calibri" w:hAnsi="Calibri" w:cs="Times New Roman"/>
            </w:rPr>
          </w:pPr>
        </w:p>
      </w:tc>
    </w:tr>
  </w:tbl>
  <w:p w:rsidR="00665910" w:rsidRDefault="0066591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062F9"/>
    <w:multiLevelType w:val="hybridMultilevel"/>
    <w:tmpl w:val="4ECC70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6E30FBF"/>
    <w:multiLevelType w:val="hybridMultilevel"/>
    <w:tmpl w:val="929A9D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5436C7"/>
    <w:multiLevelType w:val="hybridMultilevel"/>
    <w:tmpl w:val="604E21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59"/>
    <w:rsid w:val="00043A33"/>
    <w:rsid w:val="000B32BE"/>
    <w:rsid w:val="000F0314"/>
    <w:rsid w:val="00166E6A"/>
    <w:rsid w:val="00257EA6"/>
    <w:rsid w:val="00280C98"/>
    <w:rsid w:val="00323AAF"/>
    <w:rsid w:val="00327AD4"/>
    <w:rsid w:val="003A404E"/>
    <w:rsid w:val="00453935"/>
    <w:rsid w:val="00457DB3"/>
    <w:rsid w:val="00462627"/>
    <w:rsid w:val="005147A5"/>
    <w:rsid w:val="00577F17"/>
    <w:rsid w:val="00586FCC"/>
    <w:rsid w:val="00612685"/>
    <w:rsid w:val="0064001A"/>
    <w:rsid w:val="00665910"/>
    <w:rsid w:val="00667DFB"/>
    <w:rsid w:val="006E0A98"/>
    <w:rsid w:val="007917CA"/>
    <w:rsid w:val="00823B26"/>
    <w:rsid w:val="00825D7C"/>
    <w:rsid w:val="00844864"/>
    <w:rsid w:val="008665CE"/>
    <w:rsid w:val="008677C0"/>
    <w:rsid w:val="008C1040"/>
    <w:rsid w:val="008F1E8D"/>
    <w:rsid w:val="009D2888"/>
    <w:rsid w:val="009D345C"/>
    <w:rsid w:val="00B40E5C"/>
    <w:rsid w:val="00B6099A"/>
    <w:rsid w:val="00BF0259"/>
    <w:rsid w:val="00C24B13"/>
    <w:rsid w:val="00CE1030"/>
    <w:rsid w:val="00CE3B1B"/>
    <w:rsid w:val="00D722E8"/>
    <w:rsid w:val="00E87D83"/>
    <w:rsid w:val="00F01716"/>
    <w:rsid w:val="00F2020A"/>
    <w:rsid w:val="00F37385"/>
    <w:rsid w:val="00F44DA2"/>
    <w:rsid w:val="00FE4A80"/>
    <w:rsid w:val="00FF2A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28A765-8B43-4FE4-A6EF-48E2FCF9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2A59"/>
    <w:pPr>
      <w:ind w:left="720"/>
      <w:contextualSpacing/>
    </w:pPr>
  </w:style>
  <w:style w:type="paragraph" w:styleId="Intestazione">
    <w:name w:val="header"/>
    <w:basedOn w:val="Normale"/>
    <w:link w:val="IntestazioneCarattere"/>
    <w:uiPriority w:val="99"/>
    <w:unhideWhenUsed/>
    <w:rsid w:val="006659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5910"/>
  </w:style>
  <w:style w:type="paragraph" w:styleId="Pidipagina">
    <w:name w:val="footer"/>
    <w:basedOn w:val="Normale"/>
    <w:link w:val="PidipaginaCarattere"/>
    <w:uiPriority w:val="99"/>
    <w:unhideWhenUsed/>
    <w:rsid w:val="006659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5910"/>
  </w:style>
  <w:style w:type="paragraph" w:styleId="Testofumetto">
    <w:name w:val="Balloon Text"/>
    <w:basedOn w:val="Normale"/>
    <w:link w:val="TestofumettoCarattere"/>
    <w:uiPriority w:val="99"/>
    <w:semiHidden/>
    <w:unhideWhenUsed/>
    <w:rsid w:val="006659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5910"/>
    <w:rPr>
      <w:rFonts w:ascii="Tahoma" w:hAnsi="Tahoma" w:cs="Tahoma"/>
      <w:sz w:val="16"/>
      <w:szCs w:val="16"/>
    </w:rPr>
  </w:style>
  <w:style w:type="character" w:styleId="Collegamentoipertestuale">
    <w:name w:val="Hyperlink"/>
    <w:basedOn w:val="Carpredefinitoparagrafo"/>
    <w:uiPriority w:val="99"/>
    <w:unhideWhenUsed/>
    <w:rsid w:val="006659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asp.cosenz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5017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D'Orrico</dc:creator>
  <cp:lastModifiedBy>Sabina Bozzo</cp:lastModifiedBy>
  <cp:revision>2</cp:revision>
  <cp:lastPrinted>2025-10-16T10:05:00Z</cp:lastPrinted>
  <dcterms:created xsi:type="dcterms:W3CDTF">2025-10-23T14:37:00Z</dcterms:created>
  <dcterms:modified xsi:type="dcterms:W3CDTF">2025-10-23T14:37:00Z</dcterms:modified>
</cp:coreProperties>
</file>