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690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51627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Z621CBCA32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690265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 dell’ASP di Cosenza – P.I.: 02853720783; RUP Ing. Piercarlo Miglio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51627D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Rifacimento manto impermeabile copertura Sede Centrale ASP di Cosenza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690265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690265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627D" w:rsidRPr="00690265" w:rsidRDefault="0051627D" w:rsidP="005162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Alvima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S.rl.l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, Via dei Mille, 74 – Cosenza;</w:t>
            </w:r>
          </w:p>
          <w:p w:rsidR="0051627D" w:rsidRPr="00690265" w:rsidRDefault="0051627D" w:rsidP="005162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Bruno,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C.da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Noggiano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Rende;</w:t>
            </w:r>
          </w:p>
          <w:p w:rsidR="0051627D" w:rsidRPr="00690265" w:rsidRDefault="0051627D" w:rsidP="005162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Edil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Store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Via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Prioli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N°40 –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S.Vincenzo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 Costa;</w:t>
            </w:r>
          </w:p>
          <w:p w:rsidR="0051627D" w:rsidRPr="00690265" w:rsidRDefault="0051627D" w:rsidP="0051627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Multimpianti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Soc. coop.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Arl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, Via Luigi Falcone, 26 – Trenta</w:t>
            </w:r>
          </w:p>
          <w:p w:rsidR="00711297" w:rsidRPr="00690265" w:rsidRDefault="0051627D" w:rsidP="0069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Santacroce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S.N.C.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, Via Villana – Rende;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51627D" w:rsidP="00B4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Alvima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S.rl.l</w:t>
            </w:r>
            <w:proofErr w:type="spellEnd"/>
            <w:r w:rsidRPr="00690265">
              <w:rPr>
                <w:rFonts w:ascii="Times New Roman" w:eastAsia="Calibri" w:hAnsi="Times New Roman" w:cs="Times New Roman"/>
                <w:sz w:val="20"/>
                <w:szCs w:val="20"/>
              </w:rPr>
              <w:t>, Via dei Mille, 74 – Cosenza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EC32AB" w:rsidP="0051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7589" w:rsidRPr="00690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B47589" w:rsidRPr="006902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 + iva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51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Data di effettivo in</w:t>
            </w:r>
            <w:r w:rsidR="00EC32AB"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izio 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dei lavori</w:t>
            </w:r>
            <w:r w:rsidR="00EC32AB" w:rsidRPr="006902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7589" w:rsidRPr="006902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0D3C" w:rsidRPr="006902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897" w:rsidRPr="00690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0D3C" w:rsidRPr="0069026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0D3C" w:rsidRPr="006902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02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627D" w:rsidRPr="00690265">
              <w:rPr>
                <w:rFonts w:ascii="Times New Roman" w:hAnsi="Times New Roman" w:cs="Times New Roman"/>
                <w:sz w:val="20"/>
                <w:szCs w:val="20"/>
              </w:rPr>
              <w:t>Data di fine lavori: 30-12-16.</w:t>
            </w:r>
          </w:p>
        </w:tc>
      </w:tr>
      <w:tr w:rsidR="00444D3F" w:rsidRPr="00690265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690265" w:rsidRDefault="00AF40C0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265">
              <w:rPr>
                <w:rFonts w:ascii="Times New Roman" w:hAnsi="Times New Roman" w:cs="Times New Roman"/>
                <w:sz w:val="20"/>
                <w:szCs w:val="20"/>
              </w:rPr>
              <w:t>32.430,00 + iva</w:t>
            </w:r>
          </w:p>
        </w:tc>
      </w:tr>
    </w:tbl>
    <w:p w:rsidR="00F90D2F" w:rsidRDefault="00F90D2F" w:rsidP="00690265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95B14"/>
    <w:multiLevelType w:val="hybridMultilevel"/>
    <w:tmpl w:val="8A8EEE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216380"/>
    <w:rsid w:val="00393F7E"/>
    <w:rsid w:val="00444D3F"/>
    <w:rsid w:val="004F0995"/>
    <w:rsid w:val="0051627D"/>
    <w:rsid w:val="00690265"/>
    <w:rsid w:val="00711297"/>
    <w:rsid w:val="00715A0D"/>
    <w:rsid w:val="007F0E22"/>
    <w:rsid w:val="00820FB1"/>
    <w:rsid w:val="009676DF"/>
    <w:rsid w:val="00A20D3C"/>
    <w:rsid w:val="00AF40C0"/>
    <w:rsid w:val="00B47589"/>
    <w:rsid w:val="00BD4897"/>
    <w:rsid w:val="00CD1130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475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58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10</cp:revision>
  <cp:lastPrinted>2017-06-06T09:04:00Z</cp:lastPrinted>
  <dcterms:created xsi:type="dcterms:W3CDTF">2017-03-29T10:56:00Z</dcterms:created>
  <dcterms:modified xsi:type="dcterms:W3CDTF">2017-06-13T06:39:00Z</dcterms:modified>
</cp:coreProperties>
</file>